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DCEF" w14:textId="77777777" w:rsidR="008C2CC1" w:rsidRPr="000E18A5" w:rsidRDefault="008C2CC1" w:rsidP="008C2CC1">
      <w:pPr>
        <w:rPr>
          <w:b/>
        </w:rPr>
      </w:pPr>
      <w:r w:rsidRPr="000E18A5">
        <w:rPr>
          <w:b/>
        </w:rPr>
        <w:t>Enrolments</w:t>
      </w:r>
    </w:p>
    <w:p w14:paraId="6E7E6CD4" w14:textId="09878562" w:rsidR="000B36DB" w:rsidRDefault="006800B2" w:rsidP="008C2CC1">
      <w:r w:rsidRPr="000711B0">
        <w:t>The Northern Ireland School Census takes place in October each year and provides a snapshot of the situation in schools at that time.</w:t>
      </w:r>
      <w:r w:rsidR="000711B0" w:rsidRPr="000711B0">
        <w:t xml:space="preserve"> </w:t>
      </w:r>
      <w:r w:rsidRPr="000711B0">
        <w:t xml:space="preserve"> Information from the School Census shows that t</w:t>
      </w:r>
      <w:r w:rsidR="008C2CC1" w:rsidRPr="000711B0">
        <w:t xml:space="preserve">he </w:t>
      </w:r>
      <w:r w:rsidRPr="000711B0">
        <w:t>total number of enrolments in education</w:t>
      </w:r>
      <w:r w:rsidR="000711B0" w:rsidRPr="000711B0">
        <w:t>al</w:t>
      </w:r>
      <w:r w:rsidRPr="000711B0">
        <w:t xml:space="preserve"> establishments in Armagh City, Banbridge and Craigavon</w:t>
      </w:r>
      <w:r w:rsidR="00C6005A" w:rsidRPr="000711B0">
        <w:t xml:space="preserve"> </w:t>
      </w:r>
      <w:r w:rsidR="004D0B06">
        <w:t>Borough</w:t>
      </w:r>
      <w:r w:rsidRPr="000711B0">
        <w:t xml:space="preserve"> </w:t>
      </w:r>
      <w:r w:rsidR="00C77FFE">
        <w:t xml:space="preserve">increased </w:t>
      </w:r>
      <w:r w:rsidR="00F72B30" w:rsidRPr="000711B0">
        <w:t xml:space="preserve">year on year </w:t>
      </w:r>
      <w:r w:rsidR="00C77FFE">
        <w:t>between</w:t>
      </w:r>
      <w:r w:rsidR="000711B0" w:rsidRPr="000711B0">
        <w:t xml:space="preserve"> 2014/15</w:t>
      </w:r>
      <w:r w:rsidR="00C77FFE">
        <w:t xml:space="preserve"> and 2022/23</w:t>
      </w:r>
      <w:r w:rsidR="00971ADF">
        <w:t xml:space="preserve"> </w:t>
      </w:r>
      <w:r w:rsidR="002A6DB5">
        <w:t>with</w:t>
      </w:r>
      <w:r w:rsidR="00971ADF">
        <w:t xml:space="preserve"> a total increase of 9.4</w:t>
      </w:r>
      <w:r w:rsidR="00971ADF" w:rsidRPr="000711B0">
        <w:t>% (3,</w:t>
      </w:r>
      <w:r w:rsidR="00971ADF">
        <w:t>656</w:t>
      </w:r>
      <w:r w:rsidR="00971ADF" w:rsidRPr="000711B0">
        <w:t xml:space="preserve"> pupils).</w:t>
      </w:r>
      <w:r w:rsidR="00C77FFE">
        <w:t xml:space="preserve"> </w:t>
      </w:r>
      <w:r w:rsidR="000B36DB">
        <w:t xml:space="preserve">In the </w:t>
      </w:r>
      <w:r w:rsidR="004E17BF">
        <w:t>three</w:t>
      </w:r>
      <w:r w:rsidR="000B36DB">
        <w:t xml:space="preserve"> years since then, there has been a decline in the total enrolments</w:t>
      </w:r>
      <w:r w:rsidR="00F72D26">
        <w:t xml:space="preserve"> (</w:t>
      </w:r>
      <w:r w:rsidR="0081225E">
        <w:t xml:space="preserve">949 </w:t>
      </w:r>
      <w:r w:rsidR="00F72D26">
        <w:t xml:space="preserve">pupils, </w:t>
      </w:r>
      <w:r w:rsidR="0081225E">
        <w:t>2.2</w:t>
      </w:r>
      <w:r w:rsidR="00F72D26">
        <w:t>%)</w:t>
      </w:r>
      <w:r w:rsidR="000B36DB">
        <w:t xml:space="preserve">.  </w:t>
      </w:r>
    </w:p>
    <w:p w14:paraId="283A53E2" w14:textId="4CE02AA9" w:rsidR="00AB5E63" w:rsidRDefault="006800B2" w:rsidP="008C2CC1">
      <w:r w:rsidRPr="000979DD">
        <w:t>The numbers enrolled in</w:t>
      </w:r>
      <w:r w:rsidR="00BF3097" w:rsidRPr="000979DD">
        <w:t xml:space="preserve"> </w:t>
      </w:r>
      <w:r w:rsidRPr="000979DD">
        <w:t xml:space="preserve">pre-school education </w:t>
      </w:r>
      <w:r w:rsidR="00BF3097" w:rsidRPr="000979DD">
        <w:t xml:space="preserve">centres </w:t>
      </w:r>
      <w:r w:rsidR="00FC53F2" w:rsidRPr="000979DD">
        <w:t>have fluctu</w:t>
      </w:r>
      <w:r w:rsidR="00BA0BFC" w:rsidRPr="000979DD">
        <w:t xml:space="preserve">ated slightly over the </w:t>
      </w:r>
      <w:r w:rsidR="00FC53F2" w:rsidRPr="000979DD">
        <w:t>years</w:t>
      </w:r>
      <w:r w:rsidR="002A6DB5">
        <w:t xml:space="preserve"> presented</w:t>
      </w:r>
      <w:r w:rsidR="00FC53F2" w:rsidRPr="000979DD">
        <w:t xml:space="preserve"> with a high in 2015/16 of 1,000 enrolments, dropping to a low of </w:t>
      </w:r>
      <w:r w:rsidR="0081225E">
        <w:t>732</w:t>
      </w:r>
      <w:r w:rsidR="0081225E" w:rsidRPr="000979DD">
        <w:t xml:space="preserve"> </w:t>
      </w:r>
      <w:r w:rsidR="00FC53F2" w:rsidRPr="000979DD">
        <w:t xml:space="preserve">in </w:t>
      </w:r>
      <w:r w:rsidR="000711B0" w:rsidRPr="000979DD">
        <w:t>202</w:t>
      </w:r>
      <w:r w:rsidR="004E17BF">
        <w:t>5</w:t>
      </w:r>
      <w:r w:rsidR="000711B0" w:rsidRPr="000979DD">
        <w:t>/2</w:t>
      </w:r>
      <w:r w:rsidR="004E17BF">
        <w:t>6</w:t>
      </w:r>
      <w:r w:rsidR="00FC53F2" w:rsidRPr="000979DD">
        <w:t>.</w:t>
      </w:r>
      <w:r w:rsidRPr="000979DD">
        <w:t xml:space="preserve"> </w:t>
      </w:r>
      <w:r w:rsidR="00BC3231">
        <w:t xml:space="preserve"> </w:t>
      </w:r>
      <w:r w:rsidR="002A6DB5">
        <w:t xml:space="preserve">This represents a fall of </w:t>
      </w:r>
      <w:r w:rsidR="0081225E">
        <w:t xml:space="preserve">27 </w:t>
      </w:r>
      <w:r w:rsidR="000B36DB">
        <w:t>(</w:t>
      </w:r>
      <w:r w:rsidR="0081225E">
        <w:t>3.6</w:t>
      </w:r>
      <w:r w:rsidR="000B36DB">
        <w:t>%)</w:t>
      </w:r>
      <w:r w:rsidR="002A6DB5">
        <w:t xml:space="preserve"> since </w:t>
      </w:r>
      <w:r w:rsidR="00BC3231">
        <w:t>202</w:t>
      </w:r>
      <w:r w:rsidR="0021664A">
        <w:t>4</w:t>
      </w:r>
      <w:r w:rsidR="00BC3231">
        <w:t>/2</w:t>
      </w:r>
      <w:r w:rsidR="0021664A">
        <w:t>5</w:t>
      </w:r>
      <w:r w:rsidR="00BC3231">
        <w:t xml:space="preserve">. </w:t>
      </w:r>
      <w:r w:rsidR="000711B0" w:rsidRPr="000979DD">
        <w:t xml:space="preserve"> </w:t>
      </w:r>
      <w:r w:rsidR="00FC53F2" w:rsidRPr="000979DD">
        <w:t xml:space="preserve">Nursery school enrolments have remained </w:t>
      </w:r>
      <w:r w:rsidR="002A6DB5">
        <w:t>relatively</w:t>
      </w:r>
      <w:r w:rsidR="00FC53F2" w:rsidRPr="000979DD">
        <w:t xml:space="preserve"> steady since 2014/15</w:t>
      </w:r>
      <w:r w:rsidR="0021664A">
        <w:t xml:space="preserve"> until dropping to a low</w:t>
      </w:r>
      <w:r w:rsidR="0081225E">
        <w:t xml:space="preserve"> of 717</w:t>
      </w:r>
      <w:r w:rsidR="0021664A">
        <w:t xml:space="preserve"> in 2025/26 </w:t>
      </w:r>
      <w:r w:rsidR="0081225E">
        <w:t xml:space="preserve">which is </w:t>
      </w:r>
      <w:r w:rsidR="0021664A">
        <w:t>24 (3.2%)</w:t>
      </w:r>
      <w:r w:rsidR="0081225E">
        <w:t xml:space="preserve"> less than the previous year</w:t>
      </w:r>
      <w:r w:rsidR="0021664A">
        <w:t xml:space="preserve">. </w:t>
      </w:r>
      <w:r w:rsidR="00FC53F2" w:rsidRPr="000979DD">
        <w:t>Primary school en</w:t>
      </w:r>
      <w:r w:rsidR="00BA0BFC" w:rsidRPr="000979DD">
        <w:t xml:space="preserve">rolments have </w:t>
      </w:r>
      <w:r w:rsidR="002A6DB5">
        <w:t>been decreasing each year since 201</w:t>
      </w:r>
      <w:r w:rsidR="008F3566">
        <w:t>8</w:t>
      </w:r>
      <w:r w:rsidR="002A6DB5">
        <w:t>/</w:t>
      </w:r>
      <w:r w:rsidR="008F3566">
        <w:t>19</w:t>
      </w:r>
      <w:r w:rsidR="002A6DB5">
        <w:t xml:space="preserve"> when they were at their highest</w:t>
      </w:r>
      <w:r w:rsidR="0081225E">
        <w:t xml:space="preserve"> and in 2025/26 were at the lowest of the years presented</w:t>
      </w:r>
      <w:r w:rsidR="002A6DB5">
        <w:t xml:space="preserve">.  </w:t>
      </w:r>
      <w:r w:rsidR="00FC53F2" w:rsidRPr="007F71FC">
        <w:t>Post-</w:t>
      </w:r>
      <w:r w:rsidR="000979DD" w:rsidRPr="007F71FC">
        <w:t xml:space="preserve">primary school enrolments have </w:t>
      </w:r>
      <w:r w:rsidR="0081225E">
        <w:t xml:space="preserve">fallen slightly for the first time since 2015/16 however, in the </w:t>
      </w:r>
      <w:r w:rsidR="006F7EB9">
        <w:t>ten-year</w:t>
      </w:r>
      <w:r w:rsidR="0081225E">
        <w:t xml:space="preserve"> period since 2015/16, they have </w:t>
      </w:r>
      <w:r w:rsidR="000711B0" w:rsidRPr="007F71FC">
        <w:t>increased</w:t>
      </w:r>
      <w:r w:rsidR="000979DD" w:rsidRPr="007F71FC">
        <w:t xml:space="preserve"> </w:t>
      </w:r>
      <w:r w:rsidR="0081225E">
        <w:t xml:space="preserve">by 2,850 which represents an increase of 18.5%.  </w:t>
      </w:r>
      <w:r w:rsidR="00FC53F2" w:rsidRPr="007F71FC">
        <w:t xml:space="preserve">Special schools have </w:t>
      </w:r>
      <w:r w:rsidR="007F71FC" w:rsidRPr="007F71FC">
        <w:t>seen the greatest</w:t>
      </w:r>
      <w:r w:rsidR="00FC53F2" w:rsidRPr="007F71FC">
        <w:t xml:space="preserve"> </w:t>
      </w:r>
      <w:r w:rsidR="007E2C73">
        <w:t xml:space="preserve">percentage </w:t>
      </w:r>
      <w:r w:rsidR="00FC53F2" w:rsidRPr="007F71FC">
        <w:t>increase in enr</w:t>
      </w:r>
      <w:r w:rsidR="00BA0BFC" w:rsidRPr="007F71FC">
        <w:t>olments between 201</w:t>
      </w:r>
      <w:r w:rsidR="00011988">
        <w:t>4</w:t>
      </w:r>
      <w:r w:rsidR="00BA0BFC" w:rsidRPr="007F71FC">
        <w:t>/1</w:t>
      </w:r>
      <w:r w:rsidR="00011988">
        <w:t xml:space="preserve">5 </w:t>
      </w:r>
      <w:r w:rsidR="00BA0BFC" w:rsidRPr="007F71FC">
        <w:t xml:space="preserve">and </w:t>
      </w:r>
      <w:r w:rsidR="000979DD" w:rsidRPr="007F71FC">
        <w:t>202</w:t>
      </w:r>
      <w:r w:rsidR="0021664A">
        <w:t>5</w:t>
      </w:r>
      <w:r w:rsidR="000979DD" w:rsidRPr="007F71FC">
        <w:t>/2</w:t>
      </w:r>
      <w:r w:rsidR="0021664A">
        <w:t>6</w:t>
      </w:r>
      <w:r w:rsidR="00FC53F2" w:rsidRPr="007F71FC">
        <w:t xml:space="preserve">, rising by </w:t>
      </w:r>
      <w:r w:rsidR="0021664A">
        <w:t>56.2</w:t>
      </w:r>
      <w:r w:rsidR="000979DD" w:rsidRPr="007F71FC">
        <w:t xml:space="preserve">% to </w:t>
      </w:r>
      <w:r w:rsidR="00011988">
        <w:t>4</w:t>
      </w:r>
      <w:r w:rsidR="0021664A">
        <w:t>92</w:t>
      </w:r>
      <w:r w:rsidR="007F71FC" w:rsidRPr="007F71FC">
        <w:t xml:space="preserve"> in 202</w:t>
      </w:r>
      <w:r w:rsidR="0021664A">
        <w:t>5</w:t>
      </w:r>
      <w:r w:rsidR="007F71FC" w:rsidRPr="007F71FC">
        <w:t>/2</w:t>
      </w:r>
      <w:r w:rsidR="0021664A">
        <w:t>6</w:t>
      </w:r>
      <w:r w:rsidR="00FC53F2" w:rsidRPr="007F71FC">
        <w:t>.</w:t>
      </w:r>
    </w:p>
    <w:tbl>
      <w:tblPr>
        <w:tblStyle w:val="GridTable1Light"/>
        <w:tblW w:w="9067" w:type="dxa"/>
        <w:tblLayout w:type="fixed"/>
        <w:tblLook w:val="04A0" w:firstRow="1" w:lastRow="0" w:firstColumn="1" w:lastColumn="0" w:noHBand="0" w:noVBand="1"/>
      </w:tblPr>
      <w:tblGrid>
        <w:gridCol w:w="980"/>
        <w:gridCol w:w="1347"/>
        <w:gridCol w:w="1348"/>
        <w:gridCol w:w="1348"/>
        <w:gridCol w:w="1348"/>
        <w:gridCol w:w="1348"/>
        <w:gridCol w:w="1348"/>
      </w:tblGrid>
      <w:tr w:rsidR="00AB5E63" w:rsidRPr="00AB5E63" w14:paraId="5C5DE31F" w14:textId="77777777" w:rsidTr="000B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644FD012" w14:textId="77777777" w:rsidR="00AB5E63" w:rsidRPr="00AB5E63" w:rsidRDefault="00AB5E63" w:rsidP="00AB5E6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7" w:type="dxa"/>
            <w:hideMark/>
          </w:tcPr>
          <w:p w14:paraId="64EE1F00" w14:textId="77777777" w:rsidR="00AB5E63" w:rsidRPr="00AB5E63" w:rsidRDefault="00AB5E63" w:rsidP="00AB5E6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Pre-school education centres</w:t>
            </w:r>
          </w:p>
        </w:tc>
        <w:tc>
          <w:tcPr>
            <w:tcW w:w="1348" w:type="dxa"/>
            <w:hideMark/>
          </w:tcPr>
          <w:p w14:paraId="1E282263" w14:textId="77777777" w:rsidR="00AB5E63" w:rsidRPr="00AB5E63" w:rsidRDefault="00AB5E63" w:rsidP="00AB5E6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Nursery schools</w:t>
            </w:r>
          </w:p>
        </w:tc>
        <w:tc>
          <w:tcPr>
            <w:tcW w:w="1348" w:type="dxa"/>
            <w:hideMark/>
          </w:tcPr>
          <w:p w14:paraId="04BBEC36" w14:textId="77777777" w:rsidR="00AB5E63" w:rsidRPr="00AB5E63" w:rsidRDefault="00AB5E63" w:rsidP="00AB5E6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Primary schools</w:t>
            </w:r>
          </w:p>
        </w:tc>
        <w:tc>
          <w:tcPr>
            <w:tcW w:w="1348" w:type="dxa"/>
            <w:hideMark/>
          </w:tcPr>
          <w:p w14:paraId="38618898" w14:textId="77777777" w:rsidR="00AB5E63" w:rsidRPr="00AB5E63" w:rsidRDefault="00AB5E63" w:rsidP="00AB5E6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Post-primary schools</w:t>
            </w:r>
          </w:p>
        </w:tc>
        <w:tc>
          <w:tcPr>
            <w:tcW w:w="1348" w:type="dxa"/>
            <w:hideMark/>
          </w:tcPr>
          <w:p w14:paraId="10C1F2CF" w14:textId="77777777" w:rsidR="00AB5E63" w:rsidRPr="00AB5E63" w:rsidRDefault="00AB5E63" w:rsidP="00AB5E6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Special schools</w:t>
            </w:r>
          </w:p>
        </w:tc>
        <w:tc>
          <w:tcPr>
            <w:tcW w:w="1348" w:type="dxa"/>
            <w:noWrap/>
            <w:hideMark/>
          </w:tcPr>
          <w:p w14:paraId="7B8C9C87" w14:textId="77777777" w:rsidR="00AB5E63" w:rsidRPr="00AB5E63" w:rsidRDefault="00AB5E63" w:rsidP="00AB5E6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</w:tr>
      <w:tr w:rsidR="00AB5E63" w:rsidRPr="00AB5E63" w14:paraId="0A2DBBE9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14:paraId="18DF14AD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2014/15</w:t>
            </w:r>
          </w:p>
        </w:tc>
        <w:tc>
          <w:tcPr>
            <w:tcW w:w="1347" w:type="dxa"/>
            <w:noWrap/>
            <w:hideMark/>
          </w:tcPr>
          <w:p w14:paraId="4128E05A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912</w:t>
            </w:r>
          </w:p>
        </w:tc>
        <w:tc>
          <w:tcPr>
            <w:tcW w:w="1348" w:type="dxa"/>
            <w:noWrap/>
            <w:hideMark/>
          </w:tcPr>
          <w:p w14:paraId="5833BCAD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737</w:t>
            </w:r>
          </w:p>
        </w:tc>
        <w:tc>
          <w:tcPr>
            <w:tcW w:w="1348" w:type="dxa"/>
            <w:noWrap/>
            <w:hideMark/>
          </w:tcPr>
          <w:p w14:paraId="53DA2CD6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21,389</w:t>
            </w:r>
          </w:p>
        </w:tc>
        <w:tc>
          <w:tcPr>
            <w:tcW w:w="1348" w:type="dxa"/>
            <w:noWrap/>
            <w:hideMark/>
          </w:tcPr>
          <w:p w14:paraId="73F6EE79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15,474</w:t>
            </w:r>
          </w:p>
        </w:tc>
        <w:tc>
          <w:tcPr>
            <w:tcW w:w="1348" w:type="dxa"/>
            <w:noWrap/>
            <w:hideMark/>
          </w:tcPr>
          <w:p w14:paraId="632784E7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315</w:t>
            </w:r>
          </w:p>
        </w:tc>
        <w:tc>
          <w:tcPr>
            <w:tcW w:w="1348" w:type="dxa"/>
            <w:noWrap/>
            <w:hideMark/>
          </w:tcPr>
          <w:p w14:paraId="7E226FF3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38,827</w:t>
            </w:r>
          </w:p>
        </w:tc>
      </w:tr>
      <w:tr w:rsidR="00AB5E63" w:rsidRPr="00AB5E63" w14:paraId="47F24DE0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178E8C39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2015/16</w:t>
            </w:r>
          </w:p>
        </w:tc>
        <w:tc>
          <w:tcPr>
            <w:tcW w:w="1347" w:type="dxa"/>
            <w:hideMark/>
          </w:tcPr>
          <w:p w14:paraId="52A6317C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1,000</w:t>
            </w:r>
          </w:p>
        </w:tc>
        <w:tc>
          <w:tcPr>
            <w:tcW w:w="1348" w:type="dxa"/>
            <w:hideMark/>
          </w:tcPr>
          <w:p w14:paraId="4CC54686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738</w:t>
            </w:r>
          </w:p>
        </w:tc>
        <w:tc>
          <w:tcPr>
            <w:tcW w:w="1348" w:type="dxa"/>
            <w:hideMark/>
          </w:tcPr>
          <w:p w14:paraId="472F72C6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21,999</w:t>
            </w:r>
          </w:p>
        </w:tc>
        <w:tc>
          <w:tcPr>
            <w:tcW w:w="1348" w:type="dxa"/>
            <w:hideMark/>
          </w:tcPr>
          <w:p w14:paraId="0252E595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15,433</w:t>
            </w:r>
          </w:p>
        </w:tc>
        <w:tc>
          <w:tcPr>
            <w:tcW w:w="1348" w:type="dxa"/>
            <w:hideMark/>
          </w:tcPr>
          <w:p w14:paraId="413E3BD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308</w:t>
            </w:r>
          </w:p>
        </w:tc>
        <w:tc>
          <w:tcPr>
            <w:tcW w:w="1348" w:type="dxa"/>
            <w:hideMark/>
          </w:tcPr>
          <w:p w14:paraId="0B89FE6D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39,478</w:t>
            </w:r>
          </w:p>
        </w:tc>
      </w:tr>
      <w:tr w:rsidR="00AB5E63" w:rsidRPr="00AB5E63" w14:paraId="64F60A7A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35A25FA5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2016/17</w:t>
            </w:r>
          </w:p>
        </w:tc>
        <w:tc>
          <w:tcPr>
            <w:tcW w:w="1347" w:type="dxa"/>
            <w:hideMark/>
          </w:tcPr>
          <w:p w14:paraId="313C0B8B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934</w:t>
            </w:r>
          </w:p>
        </w:tc>
        <w:tc>
          <w:tcPr>
            <w:tcW w:w="1348" w:type="dxa"/>
            <w:hideMark/>
          </w:tcPr>
          <w:p w14:paraId="67939BBA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738</w:t>
            </w:r>
          </w:p>
        </w:tc>
        <w:tc>
          <w:tcPr>
            <w:tcW w:w="1348" w:type="dxa"/>
            <w:hideMark/>
          </w:tcPr>
          <w:p w14:paraId="24CA0C4F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22,483</w:t>
            </w:r>
          </w:p>
        </w:tc>
        <w:tc>
          <w:tcPr>
            <w:tcW w:w="1348" w:type="dxa"/>
            <w:hideMark/>
          </w:tcPr>
          <w:p w14:paraId="7646EF17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15,581</w:t>
            </w:r>
          </w:p>
        </w:tc>
        <w:tc>
          <w:tcPr>
            <w:tcW w:w="1348" w:type="dxa"/>
            <w:hideMark/>
          </w:tcPr>
          <w:p w14:paraId="1A4F2EA2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1348" w:type="dxa"/>
            <w:hideMark/>
          </w:tcPr>
          <w:p w14:paraId="6ABCB84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40,049</w:t>
            </w:r>
          </w:p>
        </w:tc>
      </w:tr>
      <w:tr w:rsidR="00AB5E63" w:rsidRPr="00AB5E63" w14:paraId="79A2CBF6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4DFCDB3D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2017/18</w:t>
            </w:r>
          </w:p>
        </w:tc>
        <w:tc>
          <w:tcPr>
            <w:tcW w:w="1347" w:type="dxa"/>
            <w:hideMark/>
          </w:tcPr>
          <w:p w14:paraId="787382BB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905</w:t>
            </w:r>
          </w:p>
        </w:tc>
        <w:tc>
          <w:tcPr>
            <w:tcW w:w="1348" w:type="dxa"/>
            <w:hideMark/>
          </w:tcPr>
          <w:p w14:paraId="026B3C65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740</w:t>
            </w:r>
          </w:p>
        </w:tc>
        <w:tc>
          <w:tcPr>
            <w:tcW w:w="1348" w:type="dxa"/>
            <w:hideMark/>
          </w:tcPr>
          <w:p w14:paraId="66F896ED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22,838</w:t>
            </w:r>
          </w:p>
        </w:tc>
        <w:tc>
          <w:tcPr>
            <w:tcW w:w="1348" w:type="dxa"/>
            <w:hideMark/>
          </w:tcPr>
          <w:p w14:paraId="69C2F0B1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15,793</w:t>
            </w:r>
          </w:p>
        </w:tc>
        <w:tc>
          <w:tcPr>
            <w:tcW w:w="1348" w:type="dxa"/>
            <w:hideMark/>
          </w:tcPr>
          <w:p w14:paraId="7698AB09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332</w:t>
            </w:r>
          </w:p>
        </w:tc>
        <w:tc>
          <w:tcPr>
            <w:tcW w:w="1348" w:type="dxa"/>
            <w:hideMark/>
          </w:tcPr>
          <w:p w14:paraId="59E67852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40,608</w:t>
            </w:r>
          </w:p>
        </w:tc>
      </w:tr>
      <w:tr w:rsidR="00AB5E63" w:rsidRPr="00AB5E63" w14:paraId="7D2D8F82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757784F7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2018/19</w:t>
            </w:r>
          </w:p>
        </w:tc>
        <w:tc>
          <w:tcPr>
            <w:tcW w:w="1347" w:type="dxa"/>
            <w:hideMark/>
          </w:tcPr>
          <w:p w14:paraId="0534E77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886</w:t>
            </w:r>
          </w:p>
        </w:tc>
        <w:tc>
          <w:tcPr>
            <w:tcW w:w="1348" w:type="dxa"/>
            <w:hideMark/>
          </w:tcPr>
          <w:p w14:paraId="599FFA05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733</w:t>
            </w:r>
          </w:p>
        </w:tc>
        <w:tc>
          <w:tcPr>
            <w:tcW w:w="1348" w:type="dxa"/>
            <w:hideMark/>
          </w:tcPr>
          <w:p w14:paraId="69478A73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22,965</w:t>
            </w:r>
          </w:p>
        </w:tc>
        <w:tc>
          <w:tcPr>
            <w:tcW w:w="1348" w:type="dxa"/>
            <w:hideMark/>
          </w:tcPr>
          <w:p w14:paraId="7897488C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16,195</w:t>
            </w:r>
          </w:p>
        </w:tc>
        <w:tc>
          <w:tcPr>
            <w:tcW w:w="1348" w:type="dxa"/>
            <w:hideMark/>
          </w:tcPr>
          <w:p w14:paraId="5EC71CD7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344</w:t>
            </w:r>
          </w:p>
        </w:tc>
        <w:tc>
          <w:tcPr>
            <w:tcW w:w="1348" w:type="dxa"/>
            <w:hideMark/>
          </w:tcPr>
          <w:p w14:paraId="17AA5939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41,123</w:t>
            </w:r>
          </w:p>
        </w:tc>
      </w:tr>
      <w:tr w:rsidR="00AB5E63" w:rsidRPr="00AB5E63" w14:paraId="4987C10B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57E76A15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2019/20</w:t>
            </w:r>
          </w:p>
        </w:tc>
        <w:tc>
          <w:tcPr>
            <w:tcW w:w="1347" w:type="dxa"/>
            <w:hideMark/>
          </w:tcPr>
          <w:p w14:paraId="63DD8B35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912</w:t>
            </w:r>
          </w:p>
        </w:tc>
        <w:tc>
          <w:tcPr>
            <w:tcW w:w="1348" w:type="dxa"/>
            <w:hideMark/>
          </w:tcPr>
          <w:p w14:paraId="4532597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734</w:t>
            </w:r>
          </w:p>
        </w:tc>
        <w:tc>
          <w:tcPr>
            <w:tcW w:w="1348" w:type="dxa"/>
            <w:hideMark/>
          </w:tcPr>
          <w:p w14:paraId="379E91E1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22,824</w:t>
            </w:r>
          </w:p>
        </w:tc>
        <w:tc>
          <w:tcPr>
            <w:tcW w:w="1348" w:type="dxa"/>
            <w:hideMark/>
          </w:tcPr>
          <w:p w14:paraId="594F3D4D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16,601</w:t>
            </w:r>
          </w:p>
        </w:tc>
        <w:tc>
          <w:tcPr>
            <w:tcW w:w="1348" w:type="dxa"/>
            <w:hideMark/>
          </w:tcPr>
          <w:p w14:paraId="4FEFA7A3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376</w:t>
            </w:r>
          </w:p>
        </w:tc>
        <w:tc>
          <w:tcPr>
            <w:tcW w:w="1348" w:type="dxa"/>
            <w:hideMark/>
          </w:tcPr>
          <w:p w14:paraId="37FEEAF0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41,447</w:t>
            </w:r>
          </w:p>
        </w:tc>
      </w:tr>
      <w:tr w:rsidR="00AB5E63" w:rsidRPr="00AB5E63" w14:paraId="6E47F6FE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7805A440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2020/21</w:t>
            </w:r>
          </w:p>
        </w:tc>
        <w:tc>
          <w:tcPr>
            <w:tcW w:w="1347" w:type="dxa"/>
            <w:hideMark/>
          </w:tcPr>
          <w:p w14:paraId="0B7B229D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895</w:t>
            </w:r>
          </w:p>
        </w:tc>
        <w:tc>
          <w:tcPr>
            <w:tcW w:w="1348" w:type="dxa"/>
            <w:hideMark/>
          </w:tcPr>
          <w:p w14:paraId="0DEBA227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737</w:t>
            </w:r>
          </w:p>
        </w:tc>
        <w:tc>
          <w:tcPr>
            <w:tcW w:w="1348" w:type="dxa"/>
            <w:hideMark/>
          </w:tcPr>
          <w:p w14:paraId="23B85FBA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22,775</w:t>
            </w:r>
          </w:p>
        </w:tc>
        <w:tc>
          <w:tcPr>
            <w:tcW w:w="1348" w:type="dxa"/>
            <w:hideMark/>
          </w:tcPr>
          <w:p w14:paraId="733D26D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17,099</w:t>
            </w:r>
          </w:p>
        </w:tc>
        <w:tc>
          <w:tcPr>
            <w:tcW w:w="1348" w:type="dxa"/>
            <w:hideMark/>
          </w:tcPr>
          <w:p w14:paraId="0C077F11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404</w:t>
            </w:r>
          </w:p>
        </w:tc>
        <w:tc>
          <w:tcPr>
            <w:tcW w:w="1348" w:type="dxa"/>
            <w:hideMark/>
          </w:tcPr>
          <w:p w14:paraId="16A25FF5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41,910</w:t>
            </w:r>
          </w:p>
        </w:tc>
      </w:tr>
      <w:tr w:rsidR="00AB5E63" w:rsidRPr="00AB5E63" w14:paraId="7F94A741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59DB68EE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2021/22</w:t>
            </w:r>
          </w:p>
        </w:tc>
        <w:tc>
          <w:tcPr>
            <w:tcW w:w="1347" w:type="dxa"/>
            <w:hideMark/>
          </w:tcPr>
          <w:p w14:paraId="515559A3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854</w:t>
            </w:r>
          </w:p>
        </w:tc>
        <w:tc>
          <w:tcPr>
            <w:tcW w:w="1348" w:type="dxa"/>
            <w:hideMark/>
          </w:tcPr>
          <w:p w14:paraId="525CA0A0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743</w:t>
            </w:r>
          </w:p>
        </w:tc>
        <w:tc>
          <w:tcPr>
            <w:tcW w:w="1348" w:type="dxa"/>
            <w:hideMark/>
          </w:tcPr>
          <w:p w14:paraId="468AEEDE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22,734</w:t>
            </w:r>
          </w:p>
        </w:tc>
        <w:tc>
          <w:tcPr>
            <w:tcW w:w="1348" w:type="dxa"/>
            <w:hideMark/>
          </w:tcPr>
          <w:p w14:paraId="5AFAA532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17,459</w:t>
            </w:r>
          </w:p>
        </w:tc>
        <w:tc>
          <w:tcPr>
            <w:tcW w:w="1348" w:type="dxa"/>
            <w:hideMark/>
          </w:tcPr>
          <w:p w14:paraId="5CA0543E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424</w:t>
            </w:r>
          </w:p>
        </w:tc>
        <w:tc>
          <w:tcPr>
            <w:tcW w:w="1348" w:type="dxa"/>
            <w:hideMark/>
          </w:tcPr>
          <w:p w14:paraId="0DCCA9A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42,214</w:t>
            </w:r>
          </w:p>
        </w:tc>
      </w:tr>
      <w:tr w:rsidR="00AB5E63" w:rsidRPr="00AB5E63" w14:paraId="7D84D679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04E16F0A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2022/23</w:t>
            </w:r>
          </w:p>
        </w:tc>
        <w:tc>
          <w:tcPr>
            <w:tcW w:w="1347" w:type="dxa"/>
            <w:hideMark/>
          </w:tcPr>
          <w:p w14:paraId="576D8103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857</w:t>
            </w:r>
          </w:p>
        </w:tc>
        <w:tc>
          <w:tcPr>
            <w:tcW w:w="1348" w:type="dxa"/>
            <w:hideMark/>
          </w:tcPr>
          <w:p w14:paraId="1EFB3AA4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732</w:t>
            </w:r>
          </w:p>
        </w:tc>
        <w:tc>
          <w:tcPr>
            <w:tcW w:w="1348" w:type="dxa"/>
            <w:hideMark/>
          </w:tcPr>
          <w:p w14:paraId="2705644C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22,620</w:t>
            </w:r>
          </w:p>
        </w:tc>
        <w:tc>
          <w:tcPr>
            <w:tcW w:w="1348" w:type="dxa"/>
            <w:hideMark/>
          </w:tcPr>
          <w:p w14:paraId="14E56C5D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17,819</w:t>
            </w:r>
          </w:p>
        </w:tc>
        <w:tc>
          <w:tcPr>
            <w:tcW w:w="1348" w:type="dxa"/>
            <w:hideMark/>
          </w:tcPr>
          <w:p w14:paraId="407ADA77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455</w:t>
            </w:r>
          </w:p>
        </w:tc>
        <w:tc>
          <w:tcPr>
            <w:tcW w:w="1348" w:type="dxa"/>
            <w:hideMark/>
          </w:tcPr>
          <w:p w14:paraId="441BE74A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42,483</w:t>
            </w:r>
          </w:p>
        </w:tc>
      </w:tr>
      <w:tr w:rsidR="00AB5E63" w:rsidRPr="00AB5E63" w14:paraId="67E6193C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hideMark/>
          </w:tcPr>
          <w:p w14:paraId="6C24E2EE" w14:textId="77777777" w:rsidR="00AB5E63" w:rsidRPr="00AB5E63" w:rsidRDefault="00AB5E63" w:rsidP="00AB5E63">
            <w:pPr>
              <w:spacing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2023/24</w:t>
            </w:r>
          </w:p>
        </w:tc>
        <w:tc>
          <w:tcPr>
            <w:tcW w:w="1347" w:type="dxa"/>
            <w:noWrap/>
            <w:hideMark/>
          </w:tcPr>
          <w:p w14:paraId="5E22B1C8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811</w:t>
            </w:r>
          </w:p>
        </w:tc>
        <w:tc>
          <w:tcPr>
            <w:tcW w:w="1348" w:type="dxa"/>
            <w:noWrap/>
            <w:hideMark/>
          </w:tcPr>
          <w:p w14:paraId="740B2018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737</w:t>
            </w:r>
          </w:p>
        </w:tc>
        <w:tc>
          <w:tcPr>
            <w:tcW w:w="1348" w:type="dxa"/>
            <w:hideMark/>
          </w:tcPr>
          <w:p w14:paraId="69DB1BC6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22,266</w:t>
            </w:r>
          </w:p>
        </w:tc>
        <w:tc>
          <w:tcPr>
            <w:tcW w:w="1348" w:type="dxa"/>
            <w:noWrap/>
            <w:hideMark/>
          </w:tcPr>
          <w:p w14:paraId="15C559DE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18,093</w:t>
            </w:r>
          </w:p>
        </w:tc>
        <w:tc>
          <w:tcPr>
            <w:tcW w:w="1348" w:type="dxa"/>
            <w:noWrap/>
            <w:hideMark/>
          </w:tcPr>
          <w:p w14:paraId="4F155272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477</w:t>
            </w:r>
          </w:p>
        </w:tc>
        <w:tc>
          <w:tcPr>
            <w:tcW w:w="1348" w:type="dxa"/>
            <w:hideMark/>
          </w:tcPr>
          <w:p w14:paraId="0008AD1E" w14:textId="77777777" w:rsidR="00AB5E63" w:rsidRPr="00AB5E63" w:rsidRDefault="00AB5E63" w:rsidP="00AB5E6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E63">
              <w:rPr>
                <w:rFonts w:ascii="Calibri" w:eastAsia="Times New Roman" w:hAnsi="Calibri" w:cs="Calibri"/>
                <w:color w:val="000000"/>
                <w:lang w:eastAsia="en-GB"/>
              </w:rPr>
              <w:t>42,384</w:t>
            </w:r>
          </w:p>
        </w:tc>
      </w:tr>
      <w:tr w:rsidR="000B36DB" w:rsidRPr="00AB5E63" w14:paraId="7423F3FA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1C37767E" w14:textId="78F87734" w:rsidR="000B36DB" w:rsidRPr="000B36DB" w:rsidRDefault="000B36DB" w:rsidP="000B36D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2024/25</w:t>
            </w:r>
          </w:p>
        </w:tc>
        <w:tc>
          <w:tcPr>
            <w:tcW w:w="1347" w:type="dxa"/>
            <w:noWrap/>
          </w:tcPr>
          <w:p w14:paraId="16C980E4" w14:textId="6F020CE9" w:rsidR="000B36DB" w:rsidRPr="000B36DB" w:rsidRDefault="000B36DB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759</w:t>
            </w:r>
          </w:p>
        </w:tc>
        <w:tc>
          <w:tcPr>
            <w:tcW w:w="1348" w:type="dxa"/>
            <w:noWrap/>
          </w:tcPr>
          <w:p w14:paraId="4B625862" w14:textId="3CB62CC6" w:rsidR="000B36DB" w:rsidRPr="000B36DB" w:rsidRDefault="000B36DB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1348" w:type="dxa"/>
          </w:tcPr>
          <w:p w14:paraId="16E5923A" w14:textId="33E07196" w:rsidR="000B36DB" w:rsidRPr="000B36DB" w:rsidRDefault="000B36DB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22,003</w:t>
            </w:r>
          </w:p>
        </w:tc>
        <w:tc>
          <w:tcPr>
            <w:tcW w:w="1348" w:type="dxa"/>
            <w:noWrap/>
          </w:tcPr>
          <w:p w14:paraId="002780C2" w14:textId="4472502C" w:rsidR="000B36DB" w:rsidRPr="000B36DB" w:rsidRDefault="000B36DB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18,296</w:t>
            </w:r>
          </w:p>
        </w:tc>
        <w:tc>
          <w:tcPr>
            <w:tcW w:w="1348" w:type="dxa"/>
            <w:noWrap/>
          </w:tcPr>
          <w:p w14:paraId="0683431C" w14:textId="707A892A" w:rsidR="000B36DB" w:rsidRPr="000B36DB" w:rsidRDefault="000B36DB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1348" w:type="dxa"/>
          </w:tcPr>
          <w:p w14:paraId="74B2383A" w14:textId="27ED00A7" w:rsidR="000B36DB" w:rsidRPr="000B36DB" w:rsidRDefault="000B36DB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36DB">
              <w:rPr>
                <w:rFonts w:ascii="Calibri" w:hAnsi="Calibri" w:cs="Calibri"/>
                <w:color w:val="000000"/>
              </w:rPr>
              <w:t>42,285</w:t>
            </w:r>
          </w:p>
        </w:tc>
      </w:tr>
      <w:tr w:rsidR="004E17BF" w:rsidRPr="00AB5E63" w14:paraId="55D22EDF" w14:textId="77777777" w:rsidTr="000B36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14:paraId="2C6C690A" w14:textId="35F57FAB" w:rsidR="004E17BF" w:rsidRPr="000B36DB" w:rsidRDefault="004E17BF" w:rsidP="000B36D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2025/26</w:t>
            </w:r>
          </w:p>
        </w:tc>
        <w:tc>
          <w:tcPr>
            <w:tcW w:w="1347" w:type="dxa"/>
            <w:noWrap/>
          </w:tcPr>
          <w:p w14:paraId="56065DE1" w14:textId="77D7DED5" w:rsidR="004E17BF" w:rsidRPr="000B36DB" w:rsidRDefault="0081225E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</w:t>
            </w:r>
          </w:p>
        </w:tc>
        <w:tc>
          <w:tcPr>
            <w:tcW w:w="1348" w:type="dxa"/>
            <w:noWrap/>
          </w:tcPr>
          <w:p w14:paraId="4D4C51E3" w14:textId="5EC56451" w:rsidR="004E17BF" w:rsidRPr="000B36DB" w:rsidRDefault="004E17BF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717</w:t>
            </w:r>
          </w:p>
        </w:tc>
        <w:tc>
          <w:tcPr>
            <w:tcW w:w="1348" w:type="dxa"/>
          </w:tcPr>
          <w:p w14:paraId="03EE4071" w14:textId="115A584F" w:rsidR="004E17BF" w:rsidRPr="000B36DB" w:rsidRDefault="004E17BF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</w:t>
            </w:r>
            <w:r w:rsidR="0081225E"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348" w:type="dxa"/>
            <w:noWrap/>
          </w:tcPr>
          <w:p w14:paraId="662AF3C2" w14:textId="4095B946" w:rsidR="004E17BF" w:rsidRPr="000B36DB" w:rsidRDefault="0081225E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18,283</w:t>
            </w:r>
          </w:p>
        </w:tc>
        <w:tc>
          <w:tcPr>
            <w:tcW w:w="1348" w:type="dxa"/>
            <w:noWrap/>
          </w:tcPr>
          <w:p w14:paraId="18D648F9" w14:textId="33B9BBF5" w:rsidR="004E17BF" w:rsidRPr="000B36DB" w:rsidRDefault="004E17BF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1348" w:type="dxa"/>
          </w:tcPr>
          <w:p w14:paraId="6FBA36B8" w14:textId="501AC62E" w:rsidR="004E17BF" w:rsidRPr="000B36DB" w:rsidRDefault="004E17BF" w:rsidP="000B36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</w:t>
            </w:r>
            <w:r w:rsidR="0081225E">
              <w:rPr>
                <w:rFonts w:ascii="Calibri" w:hAnsi="Calibri" w:cs="Calibri"/>
                <w:color w:val="000000"/>
              </w:rPr>
              <w:t>534</w:t>
            </w:r>
          </w:p>
        </w:tc>
      </w:tr>
    </w:tbl>
    <w:p w14:paraId="67A3FC84" w14:textId="37C6B70A" w:rsidR="006F2D83" w:rsidRPr="000711B0" w:rsidRDefault="008C2CC1" w:rsidP="008C2CC1">
      <w:pPr>
        <w:rPr>
          <w:i/>
          <w:sz w:val="20"/>
          <w:szCs w:val="20"/>
        </w:rPr>
      </w:pPr>
      <w:r w:rsidRPr="000711B0">
        <w:rPr>
          <w:i/>
          <w:sz w:val="20"/>
          <w:szCs w:val="20"/>
        </w:rPr>
        <w:t xml:space="preserve">Table 1: Number of </w:t>
      </w:r>
      <w:r w:rsidR="004902AF" w:rsidRPr="000711B0">
        <w:rPr>
          <w:i/>
          <w:sz w:val="20"/>
          <w:szCs w:val="20"/>
        </w:rPr>
        <w:t>enrolments in educational establishments</w:t>
      </w:r>
      <w:r w:rsidRPr="000711B0">
        <w:rPr>
          <w:i/>
          <w:sz w:val="20"/>
          <w:szCs w:val="20"/>
        </w:rPr>
        <w:t xml:space="preserve"> in Armagh City, Banbridge and Craigavon </w:t>
      </w:r>
      <w:r w:rsidR="004D0B06">
        <w:rPr>
          <w:i/>
          <w:sz w:val="20"/>
          <w:szCs w:val="20"/>
        </w:rPr>
        <w:t>Borough</w:t>
      </w:r>
      <w:r w:rsidRPr="000711B0">
        <w:rPr>
          <w:i/>
          <w:sz w:val="20"/>
          <w:szCs w:val="20"/>
        </w:rPr>
        <w:t xml:space="preserve"> 201</w:t>
      </w:r>
      <w:r w:rsidR="004902AF" w:rsidRPr="000711B0">
        <w:rPr>
          <w:i/>
          <w:sz w:val="20"/>
          <w:szCs w:val="20"/>
        </w:rPr>
        <w:t>4/15</w:t>
      </w:r>
      <w:r w:rsidRPr="000711B0">
        <w:rPr>
          <w:i/>
          <w:sz w:val="20"/>
          <w:szCs w:val="20"/>
        </w:rPr>
        <w:t xml:space="preserve"> to </w:t>
      </w:r>
      <w:r w:rsidR="000711B0" w:rsidRPr="000711B0">
        <w:rPr>
          <w:i/>
          <w:sz w:val="20"/>
          <w:szCs w:val="20"/>
        </w:rPr>
        <w:t>202</w:t>
      </w:r>
      <w:r w:rsidR="0021664A">
        <w:rPr>
          <w:i/>
          <w:sz w:val="20"/>
          <w:szCs w:val="20"/>
        </w:rPr>
        <w:t>5</w:t>
      </w:r>
      <w:r w:rsidR="000711B0" w:rsidRPr="000711B0">
        <w:rPr>
          <w:i/>
          <w:sz w:val="20"/>
          <w:szCs w:val="20"/>
        </w:rPr>
        <w:t>/2</w:t>
      </w:r>
      <w:r w:rsidR="0021664A">
        <w:rPr>
          <w:i/>
          <w:sz w:val="20"/>
          <w:szCs w:val="20"/>
        </w:rPr>
        <w:t>6</w:t>
      </w:r>
      <w:r w:rsidRPr="000711B0">
        <w:rPr>
          <w:i/>
          <w:sz w:val="20"/>
          <w:szCs w:val="20"/>
        </w:rPr>
        <w:t>. Source: Northe</w:t>
      </w:r>
      <w:r w:rsidR="004902AF" w:rsidRPr="000711B0">
        <w:rPr>
          <w:i/>
          <w:sz w:val="20"/>
          <w:szCs w:val="20"/>
        </w:rPr>
        <w:t>rn Ireland School Census</w:t>
      </w:r>
      <w:r w:rsidRPr="000711B0">
        <w:rPr>
          <w:i/>
          <w:sz w:val="20"/>
          <w:szCs w:val="20"/>
        </w:rPr>
        <w:t>, Department of Education.</w:t>
      </w:r>
    </w:p>
    <w:p w14:paraId="191B4CBD" w14:textId="77777777" w:rsidR="003F70AF" w:rsidRDefault="003F70AF" w:rsidP="008C2CC1">
      <w:pPr>
        <w:rPr>
          <w:color w:val="FF0000"/>
        </w:rPr>
      </w:pPr>
    </w:p>
    <w:p w14:paraId="2DB89A01" w14:textId="77777777" w:rsidR="004D0B06" w:rsidRDefault="004D0B06" w:rsidP="008C2CC1"/>
    <w:p w14:paraId="71B2CF18" w14:textId="77777777" w:rsidR="004D0B06" w:rsidRDefault="004D0B06" w:rsidP="008C2CC1"/>
    <w:p w14:paraId="2071E94F" w14:textId="77777777" w:rsidR="004D0B06" w:rsidRDefault="004D0B06" w:rsidP="008C2CC1"/>
    <w:p w14:paraId="05F66916" w14:textId="77777777" w:rsidR="004D0B06" w:rsidRDefault="004D0B06" w:rsidP="008C2CC1"/>
    <w:p w14:paraId="3FFCAA52" w14:textId="77777777" w:rsidR="004D0B06" w:rsidRDefault="004D0B06" w:rsidP="008C2CC1"/>
    <w:p w14:paraId="4887C3C0" w14:textId="77777777" w:rsidR="004D0B06" w:rsidRDefault="004D0B06" w:rsidP="008C2CC1"/>
    <w:p w14:paraId="51C18CA6" w14:textId="77777777" w:rsidR="004D0B06" w:rsidRDefault="004D0B06" w:rsidP="008C2CC1"/>
    <w:p w14:paraId="195CEAA3" w14:textId="77777777" w:rsidR="004D0B06" w:rsidRDefault="004D0B06" w:rsidP="008C2CC1"/>
    <w:p w14:paraId="475BC102" w14:textId="535E0A6C" w:rsidR="00FC53F2" w:rsidRDefault="003F70AF" w:rsidP="008C2CC1">
      <w:r>
        <w:lastRenderedPageBreak/>
        <w:t>In October 202</w:t>
      </w:r>
      <w:r w:rsidR="0021664A">
        <w:t>5</w:t>
      </w:r>
      <w:r w:rsidR="00FC53F2" w:rsidRPr="009E542E">
        <w:t xml:space="preserve"> there were </w:t>
      </w:r>
      <w:r w:rsidR="006F7EB9" w:rsidRPr="009E542E">
        <w:t>3</w:t>
      </w:r>
      <w:r w:rsidR="006F7EB9">
        <w:t>5</w:t>
      </w:r>
      <w:r w:rsidR="006F7EB9" w:rsidRPr="009E542E">
        <w:t xml:space="preserve"> </w:t>
      </w:r>
      <w:r w:rsidR="00BF3097" w:rsidRPr="009E542E">
        <w:t xml:space="preserve">voluntary and private pre-school education centres in </w:t>
      </w:r>
      <w:r w:rsidR="009E542E" w:rsidRPr="009E542E">
        <w:t xml:space="preserve">the Armagh City, Banbridge and Craigavon </w:t>
      </w:r>
      <w:r w:rsidR="004D0B06">
        <w:t>Borough</w:t>
      </w:r>
      <w:r w:rsidR="00BA0BFC" w:rsidRPr="009E542E">
        <w:t xml:space="preserve"> in which there were </w:t>
      </w:r>
      <w:r w:rsidR="006F7EB9">
        <w:t>732</w:t>
      </w:r>
      <w:r w:rsidR="006F7EB9" w:rsidRPr="009E542E">
        <w:t xml:space="preserve"> </w:t>
      </w:r>
      <w:r w:rsidR="00BF3097" w:rsidRPr="009E542E">
        <w:t>pupils enrolled.</w:t>
      </w:r>
    </w:p>
    <w:p w14:paraId="23EA1C4F" w14:textId="77777777" w:rsidR="00A33B15" w:rsidRPr="009E542E" w:rsidRDefault="00A33B15" w:rsidP="008C2CC1">
      <w:pPr>
        <w:rPr>
          <w:i/>
          <w:sz w:val="20"/>
          <w:szCs w:val="20"/>
        </w:rPr>
      </w:pPr>
    </w:p>
    <w:p w14:paraId="674CD1D2" w14:textId="1B84EE9E" w:rsidR="004902AF" w:rsidRPr="00A33B15" w:rsidRDefault="0081225E" w:rsidP="004902AF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6B2C1EBA" wp14:editId="378E3540">
            <wp:extent cx="5731510" cy="3423285"/>
            <wp:effectExtent l="0" t="0" r="2540" b="5715"/>
            <wp:docPr id="2017229406" name="Chart 1" descr="Chart showing the number of enrolments in pre-school education centres in Armagh City, Banbridge and Craigavon Borough 2014/15 to 2025/26.">
              <a:extLst xmlns:a="http://schemas.openxmlformats.org/drawingml/2006/main">
                <a:ext uri="{FF2B5EF4-FFF2-40B4-BE49-F238E27FC236}">
                  <a16:creationId xmlns:a16="http://schemas.microsoft.com/office/drawing/2014/main" id="{BB17AC7F-33A6-D9BF-C286-D2B5340011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4902AF" w:rsidRPr="00A33B15">
        <w:rPr>
          <w:i/>
          <w:sz w:val="20"/>
          <w:szCs w:val="20"/>
        </w:rPr>
        <w:t xml:space="preserve">Figure 1: Number of enrolments in pre-school education centres in Armagh City, Banbridge and Craigavon </w:t>
      </w:r>
      <w:r w:rsidR="004D0B06">
        <w:rPr>
          <w:i/>
          <w:sz w:val="20"/>
          <w:szCs w:val="20"/>
        </w:rPr>
        <w:t>Borough</w:t>
      </w:r>
      <w:r w:rsidR="004902AF" w:rsidRPr="00A33B15">
        <w:rPr>
          <w:i/>
          <w:sz w:val="20"/>
          <w:szCs w:val="20"/>
        </w:rPr>
        <w:t xml:space="preserve"> 2014/15 to </w:t>
      </w:r>
      <w:r w:rsidR="00A33B15" w:rsidRPr="00A33B15">
        <w:rPr>
          <w:i/>
          <w:sz w:val="20"/>
          <w:szCs w:val="20"/>
        </w:rPr>
        <w:t>202</w:t>
      </w:r>
      <w:r w:rsidR="0021664A">
        <w:rPr>
          <w:i/>
          <w:sz w:val="20"/>
          <w:szCs w:val="20"/>
        </w:rPr>
        <w:t>5</w:t>
      </w:r>
      <w:r w:rsidR="00A33B15" w:rsidRPr="00A33B15">
        <w:rPr>
          <w:i/>
          <w:sz w:val="20"/>
          <w:szCs w:val="20"/>
        </w:rPr>
        <w:t>/2</w:t>
      </w:r>
      <w:r w:rsidR="0021664A">
        <w:rPr>
          <w:i/>
          <w:sz w:val="20"/>
          <w:szCs w:val="20"/>
        </w:rPr>
        <w:t>6</w:t>
      </w:r>
      <w:r w:rsidR="004902AF" w:rsidRPr="00A33B15">
        <w:rPr>
          <w:i/>
          <w:sz w:val="20"/>
          <w:szCs w:val="20"/>
        </w:rPr>
        <w:t>. Source: Northern Ireland School Census, Department of Education.</w:t>
      </w:r>
    </w:p>
    <w:p w14:paraId="091A5E4D" w14:textId="77777777" w:rsidR="00A33B15" w:rsidRDefault="00A33B15" w:rsidP="004902AF"/>
    <w:p w14:paraId="53A070DC" w14:textId="35367F63" w:rsidR="00BF3097" w:rsidRDefault="00BF3097" w:rsidP="004902AF">
      <w:r w:rsidRPr="00A33B15">
        <w:t>There w</w:t>
      </w:r>
      <w:r w:rsidR="00BA0BFC" w:rsidRPr="00A33B15">
        <w:t xml:space="preserve">ere </w:t>
      </w:r>
      <w:r w:rsidR="0021664A">
        <w:t>717</w:t>
      </w:r>
      <w:r w:rsidR="004E49FF">
        <w:t xml:space="preserve"> </w:t>
      </w:r>
      <w:r w:rsidRPr="00A33B15">
        <w:t>pupils enrolled in 12 nursery schools in Armagh City, Banbridge and Craigavon</w:t>
      </w:r>
      <w:r w:rsidR="00C6005A" w:rsidRPr="00A33B15">
        <w:t xml:space="preserve"> </w:t>
      </w:r>
      <w:r w:rsidR="004D0B06">
        <w:t>Borough</w:t>
      </w:r>
      <w:r w:rsidR="00BA0BFC" w:rsidRPr="00A33B15">
        <w:t xml:space="preserve"> </w:t>
      </w:r>
      <w:r w:rsidR="00A33B15" w:rsidRPr="00A33B15">
        <w:t>in</w:t>
      </w:r>
      <w:r w:rsidR="00BA0BFC" w:rsidRPr="00A33B15">
        <w:t xml:space="preserve"> October 2</w:t>
      </w:r>
      <w:r w:rsidR="00A33B15" w:rsidRPr="00A33B15">
        <w:t>02</w:t>
      </w:r>
      <w:r w:rsidR="0021664A">
        <w:t>5</w:t>
      </w:r>
      <w:r w:rsidRPr="00A33B15">
        <w:t>.</w:t>
      </w:r>
    </w:p>
    <w:p w14:paraId="3224DF17" w14:textId="551176E3" w:rsidR="0043267A" w:rsidRDefault="00601A0E" w:rsidP="00F7024F">
      <w:r>
        <w:rPr>
          <w:noProof/>
        </w:rPr>
        <w:drawing>
          <wp:inline distT="0" distB="0" distL="0" distR="0" wp14:anchorId="280CB009" wp14:editId="00734497">
            <wp:extent cx="5731510" cy="2908935"/>
            <wp:effectExtent l="0" t="0" r="2540" b="5715"/>
            <wp:docPr id="1380994876" name="Chart 1" descr="Chart showing the number of enrolments in nursery schools in Armagh City, Banbridge and Craigavon Borough 2014/15 to 2025/26. ">
              <a:extLst xmlns:a="http://schemas.openxmlformats.org/drawingml/2006/main">
                <a:ext uri="{FF2B5EF4-FFF2-40B4-BE49-F238E27FC236}">
                  <a16:creationId xmlns:a16="http://schemas.microsoft.com/office/drawing/2014/main" id="{AF40801F-6BFD-42FC-A02D-191580F2F7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902AF" w:rsidRPr="00613FD7">
        <w:rPr>
          <w:i/>
          <w:sz w:val="20"/>
          <w:szCs w:val="20"/>
        </w:rPr>
        <w:t>Figure 2: Number of enrolments in nursery schools in Armagh City, Banbridge and C</w:t>
      </w:r>
      <w:r w:rsidR="0055682D" w:rsidRPr="00613FD7">
        <w:rPr>
          <w:i/>
          <w:sz w:val="20"/>
          <w:szCs w:val="20"/>
        </w:rPr>
        <w:t xml:space="preserve">raigavon </w:t>
      </w:r>
      <w:r w:rsidR="004D0B06">
        <w:rPr>
          <w:i/>
          <w:sz w:val="20"/>
          <w:szCs w:val="20"/>
        </w:rPr>
        <w:t>Borough</w:t>
      </w:r>
      <w:r w:rsidR="0055682D" w:rsidRPr="00613FD7">
        <w:rPr>
          <w:i/>
          <w:sz w:val="20"/>
          <w:szCs w:val="20"/>
        </w:rPr>
        <w:t xml:space="preserve"> 2014/15 to </w:t>
      </w:r>
      <w:r w:rsidR="00613FD7" w:rsidRPr="00613FD7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5</w:t>
      </w:r>
      <w:r w:rsidR="00613FD7" w:rsidRPr="00613FD7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6</w:t>
      </w:r>
      <w:r w:rsidR="004902AF" w:rsidRPr="00613FD7">
        <w:rPr>
          <w:i/>
          <w:sz w:val="20"/>
          <w:szCs w:val="20"/>
        </w:rPr>
        <w:t>. Source: Northern Ireland School Census, Department of Education.</w:t>
      </w:r>
    </w:p>
    <w:p w14:paraId="7C8E22AA" w14:textId="249E99E0" w:rsidR="00BF3097" w:rsidRDefault="00613FD7" w:rsidP="00F7024F">
      <w:r w:rsidRPr="00613FD7">
        <w:lastRenderedPageBreak/>
        <w:t xml:space="preserve">A total of </w:t>
      </w:r>
      <w:r w:rsidR="00601A0E">
        <w:t>21,</w:t>
      </w:r>
      <w:r w:rsidR="006F7EB9">
        <w:t>310</w:t>
      </w:r>
      <w:r w:rsidR="006F7EB9" w:rsidRPr="00613FD7">
        <w:t xml:space="preserve"> </w:t>
      </w:r>
      <w:r w:rsidRPr="00613FD7">
        <w:t xml:space="preserve">pupils were enrolled in </w:t>
      </w:r>
      <w:r w:rsidR="00601A0E">
        <w:t>8</w:t>
      </w:r>
      <w:r w:rsidR="006A2104">
        <w:t>9</w:t>
      </w:r>
      <w:r w:rsidR="00BF3097" w:rsidRPr="00613FD7">
        <w:t xml:space="preserve"> primary schools across the </w:t>
      </w:r>
      <w:r w:rsidR="004D0B06">
        <w:t>Borough</w:t>
      </w:r>
      <w:r w:rsidR="00BF3097" w:rsidRPr="00613FD7">
        <w:t xml:space="preserve"> when the Northern Ireland </w:t>
      </w:r>
      <w:r w:rsidR="00BA0BFC" w:rsidRPr="00613FD7">
        <w:t xml:space="preserve">School Census was conducted </w:t>
      </w:r>
      <w:r w:rsidRPr="00613FD7">
        <w:t>in October 202</w:t>
      </w:r>
      <w:r w:rsidR="00601A0E">
        <w:t>5</w:t>
      </w:r>
      <w:r w:rsidRPr="00613FD7">
        <w:t>.</w:t>
      </w:r>
    </w:p>
    <w:p w14:paraId="73D4D3E2" w14:textId="08BE11FB" w:rsidR="00F7024F" w:rsidRPr="00613FD7" w:rsidRDefault="0081225E" w:rsidP="00F7024F">
      <w:r>
        <w:rPr>
          <w:noProof/>
        </w:rPr>
        <w:drawing>
          <wp:inline distT="0" distB="0" distL="0" distR="0" wp14:anchorId="0B7D4012" wp14:editId="4FDE5E9B">
            <wp:extent cx="5731510" cy="3154680"/>
            <wp:effectExtent l="0" t="0" r="2540" b="7620"/>
            <wp:docPr id="425681583" name="Chart 1" descr="Chart showing the number of enrolments in primary schools in Armagh City, Banbridge and Craigavon Borough 2014/15 to 2025/26. ">
              <a:extLst xmlns:a="http://schemas.openxmlformats.org/drawingml/2006/main">
                <a:ext uri="{FF2B5EF4-FFF2-40B4-BE49-F238E27FC236}">
                  <a16:creationId xmlns:a16="http://schemas.microsoft.com/office/drawing/2014/main" id="{318EAC05-0FED-65BF-1CA2-11473D82A8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7024F" w:rsidRPr="00613FD7">
        <w:rPr>
          <w:i/>
          <w:sz w:val="20"/>
          <w:szCs w:val="20"/>
        </w:rPr>
        <w:t>Figure 3: Number of enrolments in primary schools in Armagh City, Banbridge and C</w:t>
      </w:r>
      <w:r w:rsidR="0055682D" w:rsidRPr="00613FD7">
        <w:rPr>
          <w:i/>
          <w:sz w:val="20"/>
          <w:szCs w:val="20"/>
        </w:rPr>
        <w:t xml:space="preserve">raigavon </w:t>
      </w:r>
      <w:r w:rsidR="004D0B06">
        <w:rPr>
          <w:i/>
          <w:sz w:val="20"/>
          <w:szCs w:val="20"/>
        </w:rPr>
        <w:t>Borough</w:t>
      </w:r>
      <w:r w:rsidR="0055682D" w:rsidRPr="00613FD7">
        <w:rPr>
          <w:i/>
          <w:sz w:val="20"/>
          <w:szCs w:val="20"/>
        </w:rPr>
        <w:t xml:space="preserve"> 2014/15 to </w:t>
      </w:r>
      <w:r w:rsidR="00613FD7" w:rsidRPr="00613FD7">
        <w:rPr>
          <w:i/>
          <w:sz w:val="20"/>
          <w:szCs w:val="20"/>
        </w:rPr>
        <w:t>202</w:t>
      </w:r>
      <w:r w:rsidR="00601A0E">
        <w:rPr>
          <w:i/>
          <w:sz w:val="20"/>
          <w:szCs w:val="20"/>
        </w:rPr>
        <w:t>5</w:t>
      </w:r>
      <w:r w:rsidR="00613FD7" w:rsidRPr="00613FD7">
        <w:rPr>
          <w:i/>
          <w:sz w:val="20"/>
          <w:szCs w:val="20"/>
        </w:rPr>
        <w:t>/2</w:t>
      </w:r>
      <w:r w:rsidR="00601A0E">
        <w:rPr>
          <w:i/>
          <w:sz w:val="20"/>
          <w:szCs w:val="20"/>
        </w:rPr>
        <w:t>6</w:t>
      </w:r>
      <w:r w:rsidR="00F7024F" w:rsidRPr="00613FD7">
        <w:rPr>
          <w:i/>
          <w:sz w:val="20"/>
          <w:szCs w:val="20"/>
        </w:rPr>
        <w:t>. Source: Northern Ireland School Census, Department of Education.</w:t>
      </w:r>
    </w:p>
    <w:p w14:paraId="46D181B5" w14:textId="77777777" w:rsidR="00F7024F" w:rsidRPr="00613FD7" w:rsidRDefault="00F7024F" w:rsidP="00F7024F"/>
    <w:p w14:paraId="6E69D94A" w14:textId="6606F50E" w:rsidR="00AE3CED" w:rsidRDefault="00613FD7" w:rsidP="00F7024F">
      <w:r w:rsidRPr="00613FD7">
        <w:t>In October 202</w:t>
      </w:r>
      <w:r w:rsidR="005E34F8">
        <w:t>5</w:t>
      </w:r>
      <w:r w:rsidR="00AE3DA1" w:rsidRPr="00613FD7">
        <w:t xml:space="preserve"> there were </w:t>
      </w:r>
      <w:r w:rsidRPr="00613FD7">
        <w:t xml:space="preserve">a total of </w:t>
      </w:r>
      <w:r w:rsidR="00AE3DA1" w:rsidRPr="00613FD7">
        <w:t xml:space="preserve">23 post-primary schools in the </w:t>
      </w:r>
      <w:r w:rsidR="004D0B06">
        <w:t>Borough</w:t>
      </w:r>
      <w:r w:rsidR="00BA0BFC" w:rsidRPr="00613FD7">
        <w:t xml:space="preserve"> in which there were </w:t>
      </w:r>
      <w:r w:rsidR="006F7EB9">
        <w:t>18,283</w:t>
      </w:r>
      <w:r w:rsidR="001E1EE4">
        <w:t xml:space="preserve"> </w:t>
      </w:r>
      <w:r w:rsidR="00AE3DA1" w:rsidRPr="00613FD7">
        <w:t>pupils enrolled.</w:t>
      </w:r>
    </w:p>
    <w:p w14:paraId="6DC1D23B" w14:textId="2B9D9F04" w:rsidR="00BD62A7" w:rsidRPr="002E44DF" w:rsidRDefault="0081225E" w:rsidP="00F7024F">
      <w:r>
        <w:rPr>
          <w:noProof/>
        </w:rPr>
        <w:drawing>
          <wp:inline distT="0" distB="0" distL="0" distR="0" wp14:anchorId="5BC16AD5" wp14:editId="36EE0005">
            <wp:extent cx="5731510" cy="3289300"/>
            <wp:effectExtent l="0" t="0" r="2540" b="6350"/>
            <wp:docPr id="1401051216" name="Chart 1" descr="Chart showing the number of enrolments in post-primary schools in Armagh City, Banbridge and Craigavon Borough 2014/15 to 2025/26. ">
              <a:extLst xmlns:a="http://schemas.openxmlformats.org/drawingml/2006/main">
                <a:ext uri="{FF2B5EF4-FFF2-40B4-BE49-F238E27FC236}">
                  <a16:creationId xmlns:a16="http://schemas.microsoft.com/office/drawing/2014/main" id="{2AED88CA-B637-0171-377A-74AEF1DBE5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7024F" w:rsidRPr="00613FD7">
        <w:rPr>
          <w:i/>
          <w:sz w:val="20"/>
          <w:szCs w:val="20"/>
        </w:rPr>
        <w:t>Figure 4: Number of enrolments in post-primary schools in Armagh City, Banbridge and C</w:t>
      </w:r>
      <w:r w:rsidR="0055682D" w:rsidRPr="00613FD7">
        <w:rPr>
          <w:i/>
          <w:sz w:val="20"/>
          <w:szCs w:val="20"/>
        </w:rPr>
        <w:t xml:space="preserve">raigavon </w:t>
      </w:r>
      <w:r w:rsidR="004D0B06">
        <w:rPr>
          <w:i/>
          <w:sz w:val="20"/>
          <w:szCs w:val="20"/>
        </w:rPr>
        <w:t>Borough</w:t>
      </w:r>
      <w:r w:rsidR="0055682D" w:rsidRPr="00613FD7">
        <w:rPr>
          <w:i/>
          <w:sz w:val="20"/>
          <w:szCs w:val="20"/>
        </w:rPr>
        <w:t xml:space="preserve"> 2014/15 to </w:t>
      </w:r>
      <w:r w:rsidR="00613FD7" w:rsidRPr="00613FD7">
        <w:rPr>
          <w:i/>
          <w:sz w:val="20"/>
          <w:szCs w:val="20"/>
        </w:rPr>
        <w:t>202</w:t>
      </w:r>
      <w:r w:rsidR="005E34F8">
        <w:rPr>
          <w:i/>
          <w:sz w:val="20"/>
          <w:szCs w:val="20"/>
        </w:rPr>
        <w:t>5</w:t>
      </w:r>
      <w:r w:rsidR="00613FD7" w:rsidRPr="00613FD7">
        <w:rPr>
          <w:i/>
          <w:sz w:val="20"/>
          <w:szCs w:val="20"/>
        </w:rPr>
        <w:t>/2</w:t>
      </w:r>
      <w:r w:rsidR="005E34F8">
        <w:rPr>
          <w:i/>
          <w:sz w:val="20"/>
          <w:szCs w:val="20"/>
        </w:rPr>
        <w:t>6</w:t>
      </w:r>
      <w:r w:rsidR="00F7024F" w:rsidRPr="00613FD7">
        <w:rPr>
          <w:i/>
          <w:sz w:val="20"/>
          <w:szCs w:val="20"/>
        </w:rPr>
        <w:t>. Source: Northern Ireland School Census, Department of Education.</w:t>
      </w:r>
    </w:p>
    <w:p w14:paraId="3FAB266F" w14:textId="77777777" w:rsidR="001E1EE4" w:rsidRDefault="001E1EE4" w:rsidP="00F7024F"/>
    <w:p w14:paraId="26BFD1A1" w14:textId="77777777" w:rsidR="004D0B06" w:rsidRDefault="004D0B06" w:rsidP="00F7024F"/>
    <w:p w14:paraId="0441A5BB" w14:textId="55542638" w:rsidR="00F7024F" w:rsidRDefault="00BA0BFC" w:rsidP="00F7024F">
      <w:r w:rsidRPr="00613FD7">
        <w:t xml:space="preserve">There were </w:t>
      </w:r>
      <w:r w:rsidR="00613FD7">
        <w:t>4</w:t>
      </w:r>
      <w:r w:rsidR="005E34F8">
        <w:t>92</w:t>
      </w:r>
      <w:r w:rsidR="00AE3DA1" w:rsidRPr="00613FD7">
        <w:t xml:space="preserve"> pupils enrolled in 3 special schools in Armagh City, Banbridge and Craigavon</w:t>
      </w:r>
      <w:r w:rsidR="00C6005A" w:rsidRPr="00613FD7">
        <w:t xml:space="preserve"> </w:t>
      </w:r>
      <w:r w:rsidR="004D0B06">
        <w:t>Borough</w:t>
      </w:r>
      <w:r w:rsidRPr="00613FD7">
        <w:t xml:space="preserve"> </w:t>
      </w:r>
      <w:r w:rsidR="00613FD7">
        <w:t>in October 202</w:t>
      </w:r>
      <w:r w:rsidR="005E34F8">
        <w:t>5</w:t>
      </w:r>
      <w:r w:rsidR="00AE3DA1" w:rsidRPr="00613FD7">
        <w:t>.</w:t>
      </w:r>
    </w:p>
    <w:p w14:paraId="5B795E49" w14:textId="63837F81" w:rsidR="00613FD7" w:rsidRPr="00436F19" w:rsidRDefault="005E34F8" w:rsidP="00F7024F">
      <w:r>
        <w:rPr>
          <w:noProof/>
        </w:rPr>
        <w:drawing>
          <wp:inline distT="0" distB="0" distL="0" distR="0" wp14:anchorId="35611F42" wp14:editId="2577413E">
            <wp:extent cx="5731510" cy="3145790"/>
            <wp:effectExtent l="0" t="0" r="2540" b="16510"/>
            <wp:docPr id="576417127" name="Chart 1" descr="Chart showing the number of enrolments in special schools in Armagh City, Banbridge and Craigavon Borough 2014/15 to 2025/26.">
              <a:extLst xmlns:a="http://schemas.openxmlformats.org/drawingml/2006/main">
                <a:ext uri="{FF2B5EF4-FFF2-40B4-BE49-F238E27FC236}">
                  <a16:creationId xmlns:a16="http://schemas.microsoft.com/office/drawing/2014/main" id="{FA09E5E3-07D7-4EC9-8232-8A69DA14A8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7024F" w:rsidRPr="00613FD7">
        <w:rPr>
          <w:i/>
          <w:sz w:val="20"/>
          <w:szCs w:val="20"/>
        </w:rPr>
        <w:t>Figure 5: Number of enrolments in special schools in Armagh City, Banbridge and C</w:t>
      </w:r>
      <w:r w:rsidR="0055682D" w:rsidRPr="00613FD7">
        <w:rPr>
          <w:i/>
          <w:sz w:val="20"/>
          <w:szCs w:val="20"/>
        </w:rPr>
        <w:t xml:space="preserve">raigavon </w:t>
      </w:r>
      <w:r w:rsidR="004D0B06">
        <w:rPr>
          <w:i/>
          <w:sz w:val="20"/>
          <w:szCs w:val="20"/>
        </w:rPr>
        <w:t>Borough</w:t>
      </w:r>
      <w:r w:rsidR="0055682D" w:rsidRPr="00613FD7">
        <w:rPr>
          <w:i/>
          <w:sz w:val="20"/>
          <w:szCs w:val="20"/>
        </w:rPr>
        <w:t xml:space="preserve"> 2014/15 to </w:t>
      </w:r>
      <w:r w:rsidR="00613FD7" w:rsidRPr="00613FD7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5</w:t>
      </w:r>
      <w:r w:rsidR="00613FD7" w:rsidRPr="00613FD7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6</w:t>
      </w:r>
      <w:r w:rsidR="00F7024F" w:rsidRPr="00613FD7">
        <w:rPr>
          <w:i/>
          <w:sz w:val="20"/>
          <w:szCs w:val="20"/>
        </w:rPr>
        <w:t>. Source: Northern Ireland School Census, Department of Education.</w:t>
      </w:r>
    </w:p>
    <w:p w14:paraId="0DDE17E2" w14:textId="77777777" w:rsidR="00AE3DA1" w:rsidRPr="00613FD7" w:rsidRDefault="00AE3DA1" w:rsidP="00F7024F">
      <w:r w:rsidRPr="00613FD7">
        <w:t>Further information on school enrolments can be found via the following link:</w:t>
      </w:r>
    </w:p>
    <w:p w14:paraId="1C46FDD0" w14:textId="0358620D" w:rsidR="00AE3DA1" w:rsidRPr="000E18A5" w:rsidRDefault="005E34F8" w:rsidP="005E34F8">
      <w:pPr>
        <w:rPr>
          <w:color w:val="FF0000"/>
        </w:rPr>
      </w:pPr>
      <w:hyperlink r:id="rId12" w:history="1">
        <w:r w:rsidRPr="005E34F8">
          <w:rPr>
            <w:rStyle w:val="Hyperlink"/>
          </w:rPr>
          <w:t>School enrolments | Department of Education</w:t>
        </w:r>
      </w:hyperlink>
    </w:p>
    <w:sectPr w:rsidR="00AE3DA1" w:rsidRPr="000E18A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1777" w14:textId="77777777" w:rsidR="0071071F" w:rsidRDefault="0071071F" w:rsidP="00BF3097">
      <w:pPr>
        <w:spacing w:after="0" w:line="240" w:lineRule="auto"/>
      </w:pPr>
      <w:r>
        <w:separator/>
      </w:r>
    </w:p>
  </w:endnote>
  <w:endnote w:type="continuationSeparator" w:id="0">
    <w:p w14:paraId="258CF579" w14:textId="77777777" w:rsidR="0071071F" w:rsidRDefault="0071071F" w:rsidP="00B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579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9604A" w14:textId="77777777" w:rsidR="00BF3097" w:rsidRDefault="00BF30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C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EFCF4D" w14:textId="77777777" w:rsidR="00BF3097" w:rsidRDefault="00BF3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DEFB" w14:textId="77777777" w:rsidR="0071071F" w:rsidRDefault="0071071F" w:rsidP="00BF3097">
      <w:pPr>
        <w:spacing w:after="0" w:line="240" w:lineRule="auto"/>
      </w:pPr>
      <w:r>
        <w:separator/>
      </w:r>
    </w:p>
  </w:footnote>
  <w:footnote w:type="continuationSeparator" w:id="0">
    <w:p w14:paraId="11119A00" w14:textId="77777777" w:rsidR="0071071F" w:rsidRDefault="0071071F" w:rsidP="00BF3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C1"/>
    <w:rsid w:val="00011988"/>
    <w:rsid w:val="00031C1D"/>
    <w:rsid w:val="000711B0"/>
    <w:rsid w:val="00085CF1"/>
    <w:rsid w:val="000979DD"/>
    <w:rsid w:val="000A2F7D"/>
    <w:rsid w:val="000B36DB"/>
    <w:rsid w:val="000E18A5"/>
    <w:rsid w:val="00147DD7"/>
    <w:rsid w:val="0016694E"/>
    <w:rsid w:val="001C1297"/>
    <w:rsid w:val="001E1EE4"/>
    <w:rsid w:val="001E7329"/>
    <w:rsid w:val="0021664A"/>
    <w:rsid w:val="002A6DB5"/>
    <w:rsid w:val="002E44DF"/>
    <w:rsid w:val="00341A7F"/>
    <w:rsid w:val="00365B12"/>
    <w:rsid w:val="003728BE"/>
    <w:rsid w:val="00383B32"/>
    <w:rsid w:val="003B5CE5"/>
    <w:rsid w:val="003C3193"/>
    <w:rsid w:val="003F55FF"/>
    <w:rsid w:val="003F70AF"/>
    <w:rsid w:val="0043267A"/>
    <w:rsid w:val="0043654C"/>
    <w:rsid w:val="00436F19"/>
    <w:rsid w:val="004902AF"/>
    <w:rsid w:val="004D0B06"/>
    <w:rsid w:val="004E17BF"/>
    <w:rsid w:val="004E49FF"/>
    <w:rsid w:val="0055682D"/>
    <w:rsid w:val="005E34F8"/>
    <w:rsid w:val="00601A0E"/>
    <w:rsid w:val="00613FD7"/>
    <w:rsid w:val="0067377C"/>
    <w:rsid w:val="006800B2"/>
    <w:rsid w:val="006A2104"/>
    <w:rsid w:val="006A7520"/>
    <w:rsid w:val="006F2D83"/>
    <w:rsid w:val="006F7EB9"/>
    <w:rsid w:val="0071071F"/>
    <w:rsid w:val="00766CCB"/>
    <w:rsid w:val="007E2C73"/>
    <w:rsid w:val="007F71FC"/>
    <w:rsid w:val="00800744"/>
    <w:rsid w:val="0081225E"/>
    <w:rsid w:val="00857E7B"/>
    <w:rsid w:val="00886DAF"/>
    <w:rsid w:val="008C2CC1"/>
    <w:rsid w:val="008D4FE0"/>
    <w:rsid w:val="008F3566"/>
    <w:rsid w:val="00971ADF"/>
    <w:rsid w:val="009E542E"/>
    <w:rsid w:val="00A33B15"/>
    <w:rsid w:val="00A810A3"/>
    <w:rsid w:val="00A97205"/>
    <w:rsid w:val="00AA5F75"/>
    <w:rsid w:val="00AB5E63"/>
    <w:rsid w:val="00AC0DC9"/>
    <w:rsid w:val="00AD4C1E"/>
    <w:rsid w:val="00AE3CED"/>
    <w:rsid w:val="00AE3DA1"/>
    <w:rsid w:val="00B36824"/>
    <w:rsid w:val="00B83E20"/>
    <w:rsid w:val="00B9738C"/>
    <w:rsid w:val="00BA0BFC"/>
    <w:rsid w:val="00BC3231"/>
    <w:rsid w:val="00BD62A7"/>
    <w:rsid w:val="00BF3097"/>
    <w:rsid w:val="00C00037"/>
    <w:rsid w:val="00C6005A"/>
    <w:rsid w:val="00C71A36"/>
    <w:rsid w:val="00C77FFE"/>
    <w:rsid w:val="00CF7F72"/>
    <w:rsid w:val="00D3422F"/>
    <w:rsid w:val="00D95338"/>
    <w:rsid w:val="00E32DD8"/>
    <w:rsid w:val="00E36F4C"/>
    <w:rsid w:val="00EC4DAB"/>
    <w:rsid w:val="00ED165B"/>
    <w:rsid w:val="00F7024F"/>
    <w:rsid w:val="00F72B30"/>
    <w:rsid w:val="00F72D26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28B8"/>
  <w15:chartTrackingRefBased/>
  <w15:docId w15:val="{0AD6E4BE-C641-4BCC-9CBA-AED51A97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C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097"/>
  </w:style>
  <w:style w:type="paragraph" w:styleId="Footer">
    <w:name w:val="footer"/>
    <w:basedOn w:val="Normal"/>
    <w:link w:val="FooterChar"/>
    <w:uiPriority w:val="99"/>
    <w:unhideWhenUsed/>
    <w:rsid w:val="00BF3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097"/>
  </w:style>
  <w:style w:type="character" w:styleId="Hyperlink">
    <w:name w:val="Hyperlink"/>
    <w:basedOn w:val="DefaultParagraphFont"/>
    <w:uiPriority w:val="99"/>
    <w:unhideWhenUsed/>
    <w:rsid w:val="00AE3D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8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ED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C000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E34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2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education-ni.gov.uk/topics/school-enrol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ducation\Updates\2026\Enrolments\Enrolments%20data%20updates%20JB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ducation\Updates\Enrolments%20data%20update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ducation\Updates\2026\Enrolments\Enrolments%20data%20updates%20JB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ducation\Updates\2026\Enrolments\Enrolments%20data%20updates%20JB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Education\Updates\Enrolments%20data%20update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'2526 tables'!$C$5</c:f>
              <c:strCache>
                <c:ptCount val="1"/>
                <c:pt idx="0">
                  <c:v>Pre-school education centres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'2526 tables'!$B$6:$B$17</c:f>
              <c:strCache>
                <c:ptCount val="12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  <c:pt idx="11">
                  <c:v>2025/26</c:v>
                </c:pt>
              </c:strCache>
            </c:strRef>
          </c:cat>
          <c:val>
            <c:numRef>
              <c:f>'2526 tables'!$C$6:$C$17</c:f>
              <c:numCache>
                <c:formatCode>#,##0</c:formatCode>
                <c:ptCount val="12"/>
                <c:pt idx="0" formatCode="General">
                  <c:v>912</c:v>
                </c:pt>
                <c:pt idx="1">
                  <c:v>1000</c:v>
                </c:pt>
                <c:pt idx="2" formatCode="General">
                  <c:v>934</c:v>
                </c:pt>
                <c:pt idx="3" formatCode="General">
                  <c:v>905</c:v>
                </c:pt>
                <c:pt idx="4" formatCode="General">
                  <c:v>886</c:v>
                </c:pt>
                <c:pt idx="5" formatCode="General">
                  <c:v>912</c:v>
                </c:pt>
                <c:pt idx="6" formatCode="General">
                  <c:v>895</c:v>
                </c:pt>
                <c:pt idx="7" formatCode="General">
                  <c:v>854</c:v>
                </c:pt>
                <c:pt idx="8" formatCode="General">
                  <c:v>857</c:v>
                </c:pt>
                <c:pt idx="9" formatCode="General">
                  <c:v>811</c:v>
                </c:pt>
                <c:pt idx="10" formatCode="General">
                  <c:v>759</c:v>
                </c:pt>
                <c:pt idx="11" formatCode="General">
                  <c:v>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37-4D7A-A8C0-8FB24BFA4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651714079"/>
        <c:axId val="1"/>
      </c:barChart>
      <c:catAx>
        <c:axId val="1651714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71407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'2526 tables'!$D$5</c:f>
              <c:strCache>
                <c:ptCount val="1"/>
                <c:pt idx="0">
                  <c:v>Nursery schools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'2526 tables'!$B$6:$B$17</c:f>
              <c:strCache>
                <c:ptCount val="12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  <c:pt idx="11">
                  <c:v>2025/26</c:v>
                </c:pt>
              </c:strCache>
            </c:strRef>
          </c:cat>
          <c:val>
            <c:numRef>
              <c:f>'2526 tables'!$D$6:$D$17</c:f>
              <c:numCache>
                <c:formatCode>General</c:formatCode>
                <c:ptCount val="12"/>
                <c:pt idx="0">
                  <c:v>737</c:v>
                </c:pt>
                <c:pt idx="1">
                  <c:v>738</c:v>
                </c:pt>
                <c:pt idx="2">
                  <c:v>738</c:v>
                </c:pt>
                <c:pt idx="3">
                  <c:v>740</c:v>
                </c:pt>
                <c:pt idx="4">
                  <c:v>733</c:v>
                </c:pt>
                <c:pt idx="5">
                  <c:v>734</c:v>
                </c:pt>
                <c:pt idx="6">
                  <c:v>737</c:v>
                </c:pt>
                <c:pt idx="7">
                  <c:v>743</c:v>
                </c:pt>
                <c:pt idx="8">
                  <c:v>732</c:v>
                </c:pt>
                <c:pt idx="9">
                  <c:v>737</c:v>
                </c:pt>
                <c:pt idx="10">
                  <c:v>741</c:v>
                </c:pt>
                <c:pt idx="11">
                  <c:v>717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5-4490-8265-4DCACFCBB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943709328"/>
        <c:axId val="1"/>
      </c:barChart>
      <c:catAx>
        <c:axId val="94370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437093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'2526 tables'!$E$5</c:f>
              <c:strCache>
                <c:ptCount val="1"/>
                <c:pt idx="0">
                  <c:v>Primary schools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'2526 tables'!$B$6:$B$17</c:f>
              <c:strCache>
                <c:ptCount val="12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  <c:pt idx="11">
                  <c:v>2025/26</c:v>
                </c:pt>
              </c:strCache>
            </c:strRef>
          </c:cat>
          <c:val>
            <c:numRef>
              <c:f>'2526 tables'!$E$6:$E$17</c:f>
              <c:numCache>
                <c:formatCode>#,##0</c:formatCode>
                <c:ptCount val="12"/>
                <c:pt idx="0">
                  <c:v>21389</c:v>
                </c:pt>
                <c:pt idx="1">
                  <c:v>21999</c:v>
                </c:pt>
                <c:pt idx="2">
                  <c:v>22483</c:v>
                </c:pt>
                <c:pt idx="3">
                  <c:v>22838</c:v>
                </c:pt>
                <c:pt idx="4">
                  <c:v>22965</c:v>
                </c:pt>
                <c:pt idx="5">
                  <c:v>22824</c:v>
                </c:pt>
                <c:pt idx="6">
                  <c:v>22775</c:v>
                </c:pt>
                <c:pt idx="7">
                  <c:v>22734</c:v>
                </c:pt>
                <c:pt idx="8">
                  <c:v>22620</c:v>
                </c:pt>
                <c:pt idx="9">
                  <c:v>22266</c:v>
                </c:pt>
                <c:pt idx="10">
                  <c:v>22003</c:v>
                </c:pt>
                <c:pt idx="11">
                  <c:v>21310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45-47AC-ACD5-A3F6733EA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651717439"/>
        <c:axId val="1"/>
      </c:barChart>
      <c:catAx>
        <c:axId val="1651717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71743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'2526 tables'!$F$5</c:f>
              <c:strCache>
                <c:ptCount val="1"/>
                <c:pt idx="0">
                  <c:v>Post-primary schools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'2526 tables'!$B$6:$B$17</c:f>
              <c:strCache>
                <c:ptCount val="12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  <c:pt idx="11">
                  <c:v>2025/26</c:v>
                </c:pt>
              </c:strCache>
            </c:strRef>
          </c:cat>
          <c:val>
            <c:numRef>
              <c:f>'2526 tables'!$F$6:$F$17</c:f>
              <c:numCache>
                <c:formatCode>#,##0</c:formatCode>
                <c:ptCount val="12"/>
                <c:pt idx="0">
                  <c:v>15474</c:v>
                </c:pt>
                <c:pt idx="1">
                  <c:v>15433</c:v>
                </c:pt>
                <c:pt idx="2">
                  <c:v>15581</c:v>
                </c:pt>
                <c:pt idx="3">
                  <c:v>15793</c:v>
                </c:pt>
                <c:pt idx="4">
                  <c:v>16195</c:v>
                </c:pt>
                <c:pt idx="5">
                  <c:v>16601</c:v>
                </c:pt>
                <c:pt idx="6">
                  <c:v>17099</c:v>
                </c:pt>
                <c:pt idx="7">
                  <c:v>17459</c:v>
                </c:pt>
                <c:pt idx="8">
                  <c:v>17819</c:v>
                </c:pt>
                <c:pt idx="9">
                  <c:v>18093</c:v>
                </c:pt>
                <c:pt idx="10">
                  <c:v>18296</c:v>
                </c:pt>
                <c:pt idx="11">
                  <c:v>18283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FC-4E7D-A354-293102B356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651715519"/>
        <c:axId val="1"/>
      </c:barChart>
      <c:catAx>
        <c:axId val="1651715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71551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'2526 tables'!$G$5</c:f>
              <c:strCache>
                <c:ptCount val="1"/>
                <c:pt idx="0">
                  <c:v>Special schools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'2526 tables'!$B$6:$B$17</c:f>
              <c:strCache>
                <c:ptCount val="12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  <c:pt idx="4">
                  <c:v>2018/19</c:v>
                </c:pt>
                <c:pt idx="5">
                  <c:v>2019/20</c:v>
                </c:pt>
                <c:pt idx="6">
                  <c:v>2020/21</c:v>
                </c:pt>
                <c:pt idx="7">
                  <c:v>2021/22</c:v>
                </c:pt>
                <c:pt idx="8">
                  <c:v>2022/23</c:v>
                </c:pt>
                <c:pt idx="9">
                  <c:v>2023/24</c:v>
                </c:pt>
                <c:pt idx="10">
                  <c:v>2024/25</c:v>
                </c:pt>
                <c:pt idx="11">
                  <c:v>2025/26</c:v>
                </c:pt>
              </c:strCache>
            </c:strRef>
          </c:cat>
          <c:val>
            <c:numRef>
              <c:f>'2526 tables'!$G$6:$G$17</c:f>
              <c:numCache>
                <c:formatCode>General</c:formatCode>
                <c:ptCount val="12"/>
                <c:pt idx="0">
                  <c:v>315</c:v>
                </c:pt>
                <c:pt idx="1">
                  <c:v>308</c:v>
                </c:pt>
                <c:pt idx="2">
                  <c:v>313</c:v>
                </c:pt>
                <c:pt idx="3">
                  <c:v>332</c:v>
                </c:pt>
                <c:pt idx="4">
                  <c:v>344</c:v>
                </c:pt>
                <c:pt idx="5">
                  <c:v>376</c:v>
                </c:pt>
                <c:pt idx="6">
                  <c:v>404</c:v>
                </c:pt>
                <c:pt idx="7">
                  <c:v>424</c:v>
                </c:pt>
                <c:pt idx="8">
                  <c:v>455</c:v>
                </c:pt>
                <c:pt idx="9">
                  <c:v>477</c:v>
                </c:pt>
                <c:pt idx="10">
                  <c:v>486</c:v>
                </c:pt>
                <c:pt idx="11">
                  <c:v>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D8-4686-9912-5CD53A1F7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002423680"/>
        <c:axId val="1"/>
      </c:barChart>
      <c:catAx>
        <c:axId val="100242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4236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A4F2-7CE9-4E0A-BD6D-41EAD74C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2</cp:revision>
  <cp:lastPrinted>2026-05-19T12:44:00Z</cp:lastPrinted>
  <dcterms:created xsi:type="dcterms:W3CDTF">2026-05-26T11:27:00Z</dcterms:created>
  <dcterms:modified xsi:type="dcterms:W3CDTF">2026-05-26T11:27:00Z</dcterms:modified>
</cp:coreProperties>
</file>