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A101" w14:textId="77777777" w:rsidR="00C17259" w:rsidRPr="006A7D52" w:rsidRDefault="008C513E">
      <w:pPr>
        <w:rPr>
          <w:b/>
        </w:rPr>
      </w:pPr>
      <w:r w:rsidRPr="006A7D52">
        <w:rPr>
          <w:b/>
        </w:rPr>
        <w:t>Housing Stock and Tenure</w:t>
      </w:r>
    </w:p>
    <w:p w14:paraId="386A66F3" w14:textId="4D2F8F69" w:rsidR="006A7D52" w:rsidRPr="006A7D52" w:rsidRDefault="008C3787">
      <w:r w:rsidRPr="006A7D52">
        <w:t xml:space="preserve">The number of </w:t>
      </w:r>
      <w:r w:rsidR="007C20BE" w:rsidRPr="006A7D52">
        <w:t xml:space="preserve">domestic properties in Armagh City, Banbridge </w:t>
      </w:r>
      <w:r w:rsidR="00840684" w:rsidRPr="006A7D52">
        <w:t xml:space="preserve">and Craigavon Borough was </w:t>
      </w:r>
      <w:r w:rsidR="00100C6D">
        <w:t>90,582</w:t>
      </w:r>
      <w:r w:rsidR="007C20BE" w:rsidRPr="006A7D52">
        <w:t xml:space="preserve"> in</w:t>
      </w:r>
      <w:r w:rsidR="00AB7DE4">
        <w:t xml:space="preserve"> April</w:t>
      </w:r>
      <w:r w:rsidR="007C20BE" w:rsidRPr="006A7D52">
        <w:t xml:space="preserve"> </w:t>
      </w:r>
      <w:r w:rsidR="007A19AD">
        <w:t>202</w:t>
      </w:r>
      <w:r w:rsidR="00100C6D">
        <w:t>4</w:t>
      </w:r>
      <w:r w:rsidR="004658F9" w:rsidRPr="006A7D52">
        <w:t xml:space="preserve">, accounting for </w:t>
      </w:r>
      <w:r w:rsidR="006A7D52" w:rsidRPr="006A7D52">
        <w:t>10.8</w:t>
      </w:r>
      <w:r w:rsidR="007C20BE" w:rsidRPr="006A7D52">
        <w:t>% of all domestic properties in Northern Ire</w:t>
      </w:r>
      <w:r w:rsidR="00FF5BAC" w:rsidRPr="006A7D52">
        <w:t xml:space="preserve">land. </w:t>
      </w:r>
      <w:r w:rsidR="006A7D52" w:rsidRPr="006A7D52">
        <w:t xml:space="preserve"> This proportion has remained fairly stable over the years.  Between 2015 and 202</w:t>
      </w:r>
      <w:r w:rsidR="007A19AD">
        <w:t>3</w:t>
      </w:r>
      <w:r w:rsidR="006A7D52" w:rsidRPr="006A7D52">
        <w:t>, t</w:t>
      </w:r>
      <w:r w:rsidR="007C20BE" w:rsidRPr="006A7D52">
        <w:t xml:space="preserve">he number of domestic properties in the borough has </w:t>
      </w:r>
      <w:r w:rsidR="006A7D52" w:rsidRPr="006A7D52">
        <w:t xml:space="preserve">increased by </w:t>
      </w:r>
      <w:r w:rsidR="00100C6D">
        <w:t>10.7</w:t>
      </w:r>
      <w:r w:rsidR="00840684" w:rsidRPr="006A7D52">
        <w:t xml:space="preserve">% from 81,857 to </w:t>
      </w:r>
      <w:r w:rsidR="00100C6D">
        <w:t>90,582</w:t>
      </w:r>
      <w:r w:rsidR="007C20BE" w:rsidRPr="006A7D52">
        <w:t xml:space="preserve">. </w:t>
      </w:r>
      <w:r w:rsidR="006A7D52" w:rsidRPr="006A7D52">
        <w:t xml:space="preserve"> </w:t>
      </w:r>
      <w:r w:rsidR="007C20BE" w:rsidRPr="006A7D52">
        <w:t xml:space="preserve">The number of domestic properties in Northern </w:t>
      </w:r>
      <w:r w:rsidR="00840684" w:rsidRPr="006A7D52">
        <w:t xml:space="preserve">Ireland overall increased by </w:t>
      </w:r>
      <w:r w:rsidR="00100C6D">
        <w:t>8.4</w:t>
      </w:r>
      <w:r w:rsidR="007C20BE" w:rsidRPr="006A7D52">
        <w:t>% over the same period.</w:t>
      </w:r>
    </w:p>
    <w:tbl>
      <w:tblPr>
        <w:tblStyle w:val="GridTable1Light"/>
        <w:tblW w:w="4820" w:type="dxa"/>
        <w:tblLook w:val="04A0" w:firstRow="1" w:lastRow="0" w:firstColumn="1" w:lastColumn="0" w:noHBand="0" w:noVBand="1"/>
        <w:tblCaption w:val="Number of domestic properties in Armagh City, Banbridge and Craigavon Borough and Northern Ireland 2015 to 2021"/>
      </w:tblPr>
      <w:tblGrid>
        <w:gridCol w:w="1080"/>
        <w:gridCol w:w="1870"/>
        <w:gridCol w:w="1870"/>
      </w:tblGrid>
      <w:tr w:rsidR="006A7D52" w:rsidRPr="006A7D52" w14:paraId="1A986F16" w14:textId="77777777" w:rsidTr="0001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14:paraId="64FC4BF8" w14:textId="77777777"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0" w:type="dxa"/>
            <w:hideMark/>
          </w:tcPr>
          <w:p w14:paraId="3DFB652D" w14:textId="77777777"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870" w:type="dxa"/>
            <w:hideMark/>
          </w:tcPr>
          <w:p w14:paraId="70654164" w14:textId="77777777"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778A958E" w14:textId="77777777"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6A7D52" w:rsidRPr="006A7D52" w14:paraId="473E1CCF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64EA5444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2015</w:t>
            </w:r>
          </w:p>
        </w:tc>
        <w:tc>
          <w:tcPr>
            <w:tcW w:w="1870" w:type="dxa"/>
            <w:noWrap/>
            <w:hideMark/>
          </w:tcPr>
          <w:p w14:paraId="0CAF942A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81,857</w:t>
            </w:r>
          </w:p>
        </w:tc>
        <w:tc>
          <w:tcPr>
            <w:tcW w:w="1870" w:type="dxa"/>
            <w:hideMark/>
          </w:tcPr>
          <w:p w14:paraId="46D3D278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771,133</w:t>
            </w:r>
          </w:p>
        </w:tc>
      </w:tr>
      <w:tr w:rsidR="006A7D52" w:rsidRPr="006A7D52" w14:paraId="6E142F67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34E41B86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2016</w:t>
            </w:r>
          </w:p>
        </w:tc>
        <w:tc>
          <w:tcPr>
            <w:tcW w:w="1870" w:type="dxa"/>
            <w:noWrap/>
            <w:hideMark/>
          </w:tcPr>
          <w:p w14:paraId="2E00B3DB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82,489</w:t>
            </w:r>
          </w:p>
        </w:tc>
        <w:tc>
          <w:tcPr>
            <w:tcW w:w="1870" w:type="dxa"/>
            <w:hideMark/>
          </w:tcPr>
          <w:p w14:paraId="6C0099AB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776,526</w:t>
            </w:r>
          </w:p>
        </w:tc>
      </w:tr>
      <w:tr w:rsidR="006A7D52" w:rsidRPr="006A7D52" w14:paraId="1ECC3034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176B6D0B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2017</w:t>
            </w:r>
          </w:p>
        </w:tc>
        <w:tc>
          <w:tcPr>
            <w:tcW w:w="1870" w:type="dxa"/>
            <w:noWrap/>
            <w:hideMark/>
          </w:tcPr>
          <w:p w14:paraId="0F4304C2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83,447</w:t>
            </w:r>
          </w:p>
        </w:tc>
        <w:tc>
          <w:tcPr>
            <w:tcW w:w="1870" w:type="dxa"/>
            <w:hideMark/>
          </w:tcPr>
          <w:p w14:paraId="191A3E13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783,272</w:t>
            </w:r>
          </w:p>
        </w:tc>
      </w:tr>
      <w:tr w:rsidR="006A7D52" w:rsidRPr="006A7D52" w14:paraId="43032BC0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1A61F171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2018</w:t>
            </w:r>
          </w:p>
        </w:tc>
        <w:tc>
          <w:tcPr>
            <w:tcW w:w="1870" w:type="dxa"/>
            <w:noWrap/>
            <w:hideMark/>
          </w:tcPr>
          <w:p w14:paraId="3A783885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84,398</w:t>
            </w:r>
          </w:p>
        </w:tc>
        <w:tc>
          <w:tcPr>
            <w:tcW w:w="1870" w:type="dxa"/>
            <w:hideMark/>
          </w:tcPr>
          <w:p w14:paraId="311D1032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790,328</w:t>
            </w:r>
          </w:p>
        </w:tc>
      </w:tr>
      <w:tr w:rsidR="006A7D52" w:rsidRPr="006A7D52" w14:paraId="7F0D4ED5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6BB23991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2019</w:t>
            </w:r>
          </w:p>
        </w:tc>
        <w:tc>
          <w:tcPr>
            <w:tcW w:w="1870" w:type="dxa"/>
            <w:noWrap/>
            <w:hideMark/>
          </w:tcPr>
          <w:p w14:paraId="2F576132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85,507</w:t>
            </w:r>
          </w:p>
        </w:tc>
        <w:tc>
          <w:tcPr>
            <w:tcW w:w="1870" w:type="dxa"/>
            <w:hideMark/>
          </w:tcPr>
          <w:p w14:paraId="463875D5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798,971</w:t>
            </w:r>
          </w:p>
        </w:tc>
      </w:tr>
      <w:tr w:rsidR="006A7D52" w:rsidRPr="006A7D52" w14:paraId="3CF253BE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3C963525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2020</w:t>
            </w:r>
          </w:p>
        </w:tc>
        <w:tc>
          <w:tcPr>
            <w:tcW w:w="1870" w:type="dxa"/>
            <w:noWrap/>
            <w:hideMark/>
          </w:tcPr>
          <w:p w14:paraId="69819857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86,663</w:t>
            </w:r>
          </w:p>
        </w:tc>
        <w:tc>
          <w:tcPr>
            <w:tcW w:w="1870" w:type="dxa"/>
            <w:hideMark/>
          </w:tcPr>
          <w:p w14:paraId="2BBE41E2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807,812</w:t>
            </w:r>
          </w:p>
        </w:tc>
      </w:tr>
      <w:tr w:rsidR="006A7D52" w:rsidRPr="006A7D52" w14:paraId="26EB288D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3783754B" w14:textId="77777777" w:rsidR="006A7D52" w:rsidRPr="006A7D52" w:rsidRDefault="006A7D52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2021</w:t>
            </w:r>
          </w:p>
        </w:tc>
        <w:tc>
          <w:tcPr>
            <w:tcW w:w="1870" w:type="dxa"/>
            <w:noWrap/>
            <w:hideMark/>
          </w:tcPr>
          <w:p w14:paraId="49378CD8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87,618</w:t>
            </w:r>
          </w:p>
        </w:tc>
        <w:tc>
          <w:tcPr>
            <w:tcW w:w="1870" w:type="dxa"/>
            <w:hideMark/>
          </w:tcPr>
          <w:p w14:paraId="7323290F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814,210</w:t>
            </w:r>
          </w:p>
        </w:tc>
      </w:tr>
      <w:tr w:rsidR="00A536CB" w:rsidRPr="006A7D52" w14:paraId="6E647B6D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14:paraId="267F65B1" w14:textId="77777777" w:rsidR="00A536CB" w:rsidRPr="006A7D52" w:rsidRDefault="00A536CB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1870" w:type="dxa"/>
            <w:noWrap/>
          </w:tcPr>
          <w:p w14:paraId="006D012F" w14:textId="77777777" w:rsidR="00A536CB" w:rsidRPr="006A7D52" w:rsidRDefault="00A536CB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88,731</w:t>
            </w:r>
          </w:p>
        </w:tc>
        <w:tc>
          <w:tcPr>
            <w:tcW w:w="1870" w:type="dxa"/>
          </w:tcPr>
          <w:p w14:paraId="70D31F4B" w14:textId="77777777" w:rsidR="00A536CB" w:rsidRPr="006A7D52" w:rsidRDefault="00A536CB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822,083</w:t>
            </w:r>
          </w:p>
        </w:tc>
      </w:tr>
      <w:tr w:rsidR="007A19AD" w:rsidRPr="006A7D52" w14:paraId="6E05BCFA" w14:textId="77777777" w:rsidTr="006A7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</w:tcPr>
          <w:p w14:paraId="1FE001A8" w14:textId="77777777" w:rsidR="007A19AD" w:rsidRDefault="007A19AD" w:rsidP="006A7D52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2023</w:t>
            </w:r>
          </w:p>
        </w:tc>
        <w:tc>
          <w:tcPr>
            <w:tcW w:w="1870" w:type="dxa"/>
            <w:noWrap/>
          </w:tcPr>
          <w:p w14:paraId="6FAC43A6" w14:textId="77777777" w:rsidR="007A19AD" w:rsidRDefault="007A19AD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89,707</w:t>
            </w:r>
          </w:p>
        </w:tc>
        <w:tc>
          <w:tcPr>
            <w:tcW w:w="1870" w:type="dxa"/>
          </w:tcPr>
          <w:p w14:paraId="3EAC2B4B" w14:textId="77777777" w:rsidR="007A19AD" w:rsidRDefault="007A19AD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828,829</w:t>
            </w:r>
          </w:p>
        </w:tc>
      </w:tr>
      <w:tr w:rsidR="00100C6D" w:rsidRPr="006A7D52" w14:paraId="7430AF08" w14:textId="77777777" w:rsidTr="009472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</w:tcPr>
          <w:p w14:paraId="14D3F038" w14:textId="5A4DF28B" w:rsidR="00100C6D" w:rsidRPr="00100C6D" w:rsidRDefault="00100C6D" w:rsidP="00100C6D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00C6D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1870" w:type="dxa"/>
            <w:noWrap/>
            <w:vAlign w:val="center"/>
          </w:tcPr>
          <w:p w14:paraId="21B361AC" w14:textId="7B5E9423" w:rsidR="00100C6D" w:rsidRDefault="00100C6D" w:rsidP="00100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90,582</w:t>
            </w:r>
          </w:p>
        </w:tc>
        <w:tc>
          <w:tcPr>
            <w:tcW w:w="1870" w:type="dxa"/>
            <w:vAlign w:val="center"/>
          </w:tcPr>
          <w:p w14:paraId="79B6C857" w14:textId="7665F427" w:rsidR="00100C6D" w:rsidRDefault="00100C6D" w:rsidP="00100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835,988</w:t>
            </w:r>
          </w:p>
        </w:tc>
      </w:tr>
    </w:tbl>
    <w:p w14:paraId="6D2FAFC3" w14:textId="043F99BF" w:rsidR="00381E1E" w:rsidRDefault="008C1EDC">
      <w:pPr>
        <w:rPr>
          <w:i/>
          <w:sz w:val="20"/>
          <w:szCs w:val="20"/>
        </w:rPr>
      </w:pPr>
      <w:r w:rsidRPr="006A7D52">
        <w:rPr>
          <w:i/>
          <w:sz w:val="20"/>
          <w:szCs w:val="20"/>
        </w:rPr>
        <w:t xml:space="preserve">Table 1: </w:t>
      </w:r>
      <w:r w:rsidR="008C513E" w:rsidRPr="006A7D52">
        <w:rPr>
          <w:i/>
          <w:sz w:val="20"/>
          <w:szCs w:val="20"/>
        </w:rPr>
        <w:t>Number of domestic properties</w:t>
      </w:r>
      <w:r w:rsidRPr="006A7D52">
        <w:rPr>
          <w:i/>
          <w:sz w:val="20"/>
          <w:szCs w:val="20"/>
        </w:rPr>
        <w:t xml:space="preserve"> in Armagh City, Banbridge and Craigavon Borough </w:t>
      </w:r>
      <w:r w:rsidR="008C513E" w:rsidRPr="006A7D52">
        <w:rPr>
          <w:i/>
          <w:sz w:val="20"/>
          <w:szCs w:val="20"/>
        </w:rPr>
        <w:t>a</w:t>
      </w:r>
      <w:r w:rsidR="006A7D52" w:rsidRPr="006A7D52">
        <w:rPr>
          <w:i/>
          <w:sz w:val="20"/>
          <w:szCs w:val="20"/>
        </w:rPr>
        <w:t>nd Northern Ireland 2015 to 202</w:t>
      </w:r>
      <w:r w:rsidR="00100C6D">
        <w:rPr>
          <w:i/>
          <w:sz w:val="20"/>
          <w:szCs w:val="20"/>
        </w:rPr>
        <w:t>4</w:t>
      </w:r>
      <w:r w:rsidRPr="006A7D52">
        <w:rPr>
          <w:i/>
          <w:sz w:val="20"/>
          <w:szCs w:val="20"/>
        </w:rPr>
        <w:t xml:space="preserve">. Source: </w:t>
      </w:r>
      <w:r w:rsidR="008C513E" w:rsidRPr="006A7D52">
        <w:rPr>
          <w:i/>
          <w:sz w:val="20"/>
          <w:szCs w:val="20"/>
        </w:rPr>
        <w:t>Northern Ireland Valuation List, Land and Property Services</w:t>
      </w:r>
      <w:r w:rsidRPr="006A7D52">
        <w:rPr>
          <w:i/>
          <w:sz w:val="20"/>
          <w:szCs w:val="20"/>
        </w:rPr>
        <w:t>.</w:t>
      </w:r>
    </w:p>
    <w:p w14:paraId="5976D03D" w14:textId="1160E2C2" w:rsidR="00A70F15" w:rsidRPr="0068680C" w:rsidRDefault="00100C6D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2F588EC3" wp14:editId="4CE7F515">
            <wp:extent cx="5619750" cy="2905125"/>
            <wp:effectExtent l="0" t="0" r="0" b="9525"/>
            <wp:docPr id="15267267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8759EC4-7800-B460-0F86-424041190F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C513E" w:rsidRPr="006A7D52">
        <w:rPr>
          <w:i/>
          <w:sz w:val="20"/>
          <w:szCs w:val="20"/>
        </w:rPr>
        <w:t xml:space="preserve">Figure 1: Number of domestic properties in </w:t>
      </w:r>
      <w:r w:rsidR="00A70F15" w:rsidRPr="006A7D52">
        <w:rPr>
          <w:i/>
          <w:sz w:val="20"/>
          <w:szCs w:val="20"/>
        </w:rPr>
        <w:t>Armagh City, Banbridge and Craigav</w:t>
      </w:r>
      <w:r w:rsidR="006A7D52" w:rsidRPr="006A7D52">
        <w:rPr>
          <w:i/>
          <w:sz w:val="20"/>
          <w:szCs w:val="20"/>
        </w:rPr>
        <w:t>on Borough 2015 to 202</w:t>
      </w:r>
      <w:r>
        <w:rPr>
          <w:i/>
          <w:sz w:val="20"/>
          <w:szCs w:val="20"/>
        </w:rPr>
        <w:t>4</w:t>
      </w:r>
      <w:r w:rsidR="00A70F15" w:rsidRPr="006A7D52">
        <w:rPr>
          <w:i/>
          <w:sz w:val="20"/>
          <w:szCs w:val="20"/>
        </w:rPr>
        <w:t xml:space="preserve">. Source: </w:t>
      </w:r>
      <w:r w:rsidR="008C513E" w:rsidRPr="006A7D52">
        <w:rPr>
          <w:i/>
          <w:sz w:val="20"/>
          <w:szCs w:val="20"/>
        </w:rPr>
        <w:t>Northern Ireland Valuation List, Land and Property Services</w:t>
      </w:r>
      <w:r w:rsidR="00A70F15" w:rsidRPr="006A7D52">
        <w:rPr>
          <w:i/>
          <w:sz w:val="20"/>
          <w:szCs w:val="20"/>
        </w:rPr>
        <w:t>.</w:t>
      </w:r>
    </w:p>
    <w:p w14:paraId="3E1F8C80" w14:textId="1A8BE680" w:rsidR="00381E1E" w:rsidRPr="007424A3" w:rsidRDefault="007424A3" w:rsidP="00FF5BAC">
      <w:r w:rsidRPr="007424A3">
        <w:t>In 202</w:t>
      </w:r>
      <w:r w:rsidR="00100C6D">
        <w:t>4</w:t>
      </w:r>
      <w:r w:rsidR="007A19AD">
        <w:t xml:space="preserve"> </w:t>
      </w:r>
      <w:r w:rsidR="004658F9" w:rsidRPr="007424A3">
        <w:t>de</w:t>
      </w:r>
      <w:r w:rsidRPr="007424A3">
        <w:t>tached houses accounted for 42.</w:t>
      </w:r>
      <w:r w:rsidR="002F2030">
        <w:t>6</w:t>
      </w:r>
      <w:r w:rsidR="004658F9" w:rsidRPr="007424A3">
        <w:t xml:space="preserve">% of all domestic properties in </w:t>
      </w:r>
      <w:r w:rsidR="00FF5BAC" w:rsidRPr="007424A3">
        <w:t>the borough</w:t>
      </w:r>
      <w:r w:rsidRPr="007424A3">
        <w:t>, followed by terrace (</w:t>
      </w:r>
      <w:r w:rsidR="002F2030">
        <w:t>26.</w:t>
      </w:r>
      <w:r w:rsidR="00775660">
        <w:t>7</w:t>
      </w:r>
      <w:r w:rsidR="004658F9" w:rsidRPr="007424A3">
        <w:t>%), semi-detached (</w:t>
      </w:r>
      <w:r w:rsidR="001B14B0">
        <w:t>25.</w:t>
      </w:r>
      <w:r w:rsidR="00775660">
        <w:t>7</w:t>
      </w:r>
      <w:r w:rsidR="004658F9" w:rsidRPr="007424A3">
        <w:t xml:space="preserve">%) </w:t>
      </w:r>
      <w:r w:rsidRPr="007424A3">
        <w:t>and</w:t>
      </w:r>
      <w:r w:rsidR="004658F9" w:rsidRPr="007424A3">
        <w:t xml:space="preserve"> apartments making up </w:t>
      </w:r>
      <w:r w:rsidRPr="007424A3">
        <w:t>just 4.9</w:t>
      </w:r>
      <w:r w:rsidR="004658F9" w:rsidRPr="007424A3">
        <w:t>%.</w:t>
      </w:r>
      <w:r w:rsidRPr="007424A3">
        <w:t xml:space="preserve"> </w:t>
      </w:r>
      <w:r w:rsidR="004658F9" w:rsidRPr="007424A3">
        <w:t xml:space="preserve"> In Northern Ireland overall detached properties are a</w:t>
      </w:r>
      <w:r w:rsidR="002F2030">
        <w:t>lso the largest house type (35.8</w:t>
      </w:r>
      <w:r w:rsidR="004658F9" w:rsidRPr="007424A3">
        <w:t>%).</w:t>
      </w:r>
      <w:r w:rsidRPr="007424A3">
        <w:t xml:space="preserve">  While the proportion of semi-detached and terrace houses are broadly similar to the borough, </w:t>
      </w:r>
      <w:r w:rsidR="004658F9" w:rsidRPr="007424A3">
        <w:t xml:space="preserve">Northern Ireland </w:t>
      </w:r>
      <w:r w:rsidR="00FF5BAC" w:rsidRPr="007424A3">
        <w:t xml:space="preserve">overall </w:t>
      </w:r>
      <w:r w:rsidR="004658F9" w:rsidRPr="007424A3">
        <w:t>has a highe</w:t>
      </w:r>
      <w:r w:rsidR="001117BC" w:rsidRPr="007424A3">
        <w:t>r proportion of apartments (1</w:t>
      </w:r>
      <w:r w:rsidR="00775660">
        <w:t>1</w:t>
      </w:r>
      <w:r w:rsidR="004658F9" w:rsidRPr="007424A3">
        <w:t>%)</w:t>
      </w:r>
      <w:r w:rsidR="00FF5BAC" w:rsidRPr="007424A3">
        <w:t xml:space="preserve"> than the borough</w:t>
      </w:r>
      <w:r w:rsidR="004658F9" w:rsidRPr="007424A3">
        <w:t>.</w:t>
      </w:r>
    </w:p>
    <w:p w14:paraId="5B5DEA42" w14:textId="77777777" w:rsidR="006A7D52" w:rsidRDefault="006A7D52" w:rsidP="00FF5BAC">
      <w:pPr>
        <w:rPr>
          <w:color w:val="FF0000"/>
        </w:rPr>
      </w:pPr>
    </w:p>
    <w:tbl>
      <w:tblPr>
        <w:tblStyle w:val="GridTable1Light"/>
        <w:tblW w:w="8680" w:type="dxa"/>
        <w:tblLayout w:type="fixed"/>
        <w:tblLook w:val="04A0" w:firstRow="1" w:lastRow="0" w:firstColumn="1" w:lastColumn="0" w:noHBand="0" w:noVBand="1"/>
        <w:tblCaption w:val="Domestic properties by type of property in Armagh City, Banbridge and Craigavon Borough and Northern Ireland 2021"/>
      </w:tblPr>
      <w:tblGrid>
        <w:gridCol w:w="1701"/>
        <w:gridCol w:w="1744"/>
        <w:gridCol w:w="1745"/>
        <w:gridCol w:w="1745"/>
        <w:gridCol w:w="1745"/>
      </w:tblGrid>
      <w:tr w:rsidR="007424A3" w:rsidRPr="006A7D52" w14:paraId="68DD30F3" w14:textId="77777777" w:rsidTr="00013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CF0C510" w14:textId="77777777"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</w:tc>
        <w:tc>
          <w:tcPr>
            <w:tcW w:w="3489" w:type="dxa"/>
            <w:gridSpan w:val="2"/>
            <w:hideMark/>
          </w:tcPr>
          <w:p w14:paraId="7BC4BD8B" w14:textId="77777777"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3490" w:type="dxa"/>
            <w:gridSpan w:val="2"/>
            <w:noWrap/>
            <w:hideMark/>
          </w:tcPr>
          <w:p w14:paraId="45A86951" w14:textId="77777777" w:rsidR="006A7D52" w:rsidRPr="006A7D52" w:rsidRDefault="006A7D52" w:rsidP="006A7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7424A3" w:rsidRPr="006A7D52" w14:paraId="4E79BF29" w14:textId="77777777" w:rsidTr="008204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ABC308" w14:textId="77777777" w:rsidR="006A7D52" w:rsidRPr="006A7D52" w:rsidRDefault="006A7D52" w:rsidP="006A7D52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744" w:type="dxa"/>
            <w:noWrap/>
            <w:hideMark/>
          </w:tcPr>
          <w:p w14:paraId="4065BAD6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745" w:type="dxa"/>
            <w:hideMark/>
          </w:tcPr>
          <w:p w14:paraId="19BD6EAC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  <w:tc>
          <w:tcPr>
            <w:tcW w:w="1745" w:type="dxa"/>
            <w:noWrap/>
            <w:hideMark/>
          </w:tcPr>
          <w:p w14:paraId="134B888A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745" w:type="dxa"/>
            <w:noWrap/>
            <w:hideMark/>
          </w:tcPr>
          <w:p w14:paraId="53C1D79F" w14:textId="77777777" w:rsidR="006A7D52" w:rsidRPr="006A7D52" w:rsidRDefault="006A7D52" w:rsidP="006A7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</w:tr>
      <w:tr w:rsidR="00C92BC9" w:rsidRPr="006A7D52" w14:paraId="24830BB2" w14:textId="77777777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A75DEA" w14:textId="77777777" w:rsidR="00C92BC9" w:rsidRPr="006A7D52" w:rsidRDefault="00C92BC9" w:rsidP="00C92BC9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Apartment</w:t>
            </w:r>
          </w:p>
        </w:tc>
        <w:tc>
          <w:tcPr>
            <w:tcW w:w="1744" w:type="dxa"/>
            <w:noWrap/>
            <w:vAlign w:val="center"/>
            <w:hideMark/>
          </w:tcPr>
          <w:p w14:paraId="42CAA191" w14:textId="494548B1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4,458</w:t>
            </w:r>
          </w:p>
        </w:tc>
        <w:tc>
          <w:tcPr>
            <w:tcW w:w="1745" w:type="dxa"/>
            <w:vAlign w:val="center"/>
            <w:hideMark/>
          </w:tcPr>
          <w:p w14:paraId="72A4FD0E" w14:textId="3475D28A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4.9%</w:t>
            </w:r>
          </w:p>
        </w:tc>
        <w:tc>
          <w:tcPr>
            <w:tcW w:w="1745" w:type="dxa"/>
            <w:noWrap/>
            <w:vAlign w:val="center"/>
            <w:hideMark/>
          </w:tcPr>
          <w:p w14:paraId="3E8D09EE" w14:textId="47A62C48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91,722</w:t>
            </w:r>
          </w:p>
        </w:tc>
        <w:tc>
          <w:tcPr>
            <w:tcW w:w="1745" w:type="dxa"/>
            <w:noWrap/>
            <w:vAlign w:val="center"/>
            <w:hideMark/>
          </w:tcPr>
          <w:p w14:paraId="43C2D570" w14:textId="3B796E15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</w:tr>
      <w:tr w:rsidR="00C92BC9" w:rsidRPr="006A7D52" w14:paraId="6EBB4B27" w14:textId="77777777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64759E" w14:textId="77777777" w:rsidR="00C92BC9" w:rsidRPr="006A7D52" w:rsidRDefault="00C92BC9" w:rsidP="00C92BC9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Detached</w:t>
            </w:r>
          </w:p>
        </w:tc>
        <w:tc>
          <w:tcPr>
            <w:tcW w:w="1744" w:type="dxa"/>
            <w:noWrap/>
            <w:vAlign w:val="center"/>
            <w:hideMark/>
          </w:tcPr>
          <w:p w14:paraId="730112F3" w14:textId="38AC6168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38,616</w:t>
            </w:r>
          </w:p>
        </w:tc>
        <w:tc>
          <w:tcPr>
            <w:tcW w:w="1745" w:type="dxa"/>
            <w:vAlign w:val="center"/>
            <w:hideMark/>
          </w:tcPr>
          <w:p w14:paraId="0B40EB58" w14:textId="4E4168EF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42.6%</w:t>
            </w:r>
          </w:p>
        </w:tc>
        <w:tc>
          <w:tcPr>
            <w:tcW w:w="1745" w:type="dxa"/>
            <w:noWrap/>
            <w:vAlign w:val="center"/>
            <w:hideMark/>
          </w:tcPr>
          <w:p w14:paraId="54913435" w14:textId="0974A6F3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299,652</w:t>
            </w:r>
          </w:p>
        </w:tc>
        <w:tc>
          <w:tcPr>
            <w:tcW w:w="1745" w:type="dxa"/>
            <w:noWrap/>
            <w:vAlign w:val="center"/>
            <w:hideMark/>
          </w:tcPr>
          <w:p w14:paraId="618CB9A8" w14:textId="2B345FA2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35.8%</w:t>
            </w:r>
          </w:p>
        </w:tc>
      </w:tr>
      <w:tr w:rsidR="00C92BC9" w:rsidRPr="006A7D52" w14:paraId="0D66DF46" w14:textId="77777777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3F114E" w14:textId="77777777" w:rsidR="00C92BC9" w:rsidRPr="006A7D52" w:rsidRDefault="00C92BC9" w:rsidP="00C92BC9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Semi-Detached</w:t>
            </w:r>
          </w:p>
        </w:tc>
        <w:tc>
          <w:tcPr>
            <w:tcW w:w="1744" w:type="dxa"/>
            <w:noWrap/>
            <w:vAlign w:val="center"/>
            <w:hideMark/>
          </w:tcPr>
          <w:p w14:paraId="688793CF" w14:textId="6DEB39E8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23,292</w:t>
            </w:r>
          </w:p>
        </w:tc>
        <w:tc>
          <w:tcPr>
            <w:tcW w:w="1745" w:type="dxa"/>
            <w:vAlign w:val="center"/>
            <w:hideMark/>
          </w:tcPr>
          <w:p w14:paraId="343E4810" w14:textId="0E56B2D1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25.7%</w:t>
            </w:r>
          </w:p>
        </w:tc>
        <w:tc>
          <w:tcPr>
            <w:tcW w:w="1745" w:type="dxa"/>
            <w:noWrap/>
            <w:vAlign w:val="center"/>
            <w:hideMark/>
          </w:tcPr>
          <w:p w14:paraId="545F5BD0" w14:textId="160300B2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215,254</w:t>
            </w:r>
          </w:p>
        </w:tc>
        <w:tc>
          <w:tcPr>
            <w:tcW w:w="1745" w:type="dxa"/>
            <w:noWrap/>
            <w:vAlign w:val="center"/>
            <w:hideMark/>
          </w:tcPr>
          <w:p w14:paraId="695217C5" w14:textId="4F431F07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25.7%</w:t>
            </w:r>
          </w:p>
        </w:tc>
      </w:tr>
      <w:tr w:rsidR="00C92BC9" w:rsidRPr="006A7D52" w14:paraId="36390865" w14:textId="77777777" w:rsidTr="004C0D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9039D3" w14:textId="77777777" w:rsidR="00C92BC9" w:rsidRPr="006A7D52" w:rsidRDefault="00C92BC9" w:rsidP="00C92BC9">
            <w:pPr>
              <w:rPr>
                <w:rFonts w:ascii="Calibri" w:eastAsia="Times New Roman" w:hAnsi="Calibri" w:cs="Calibri"/>
                <w:lang w:eastAsia="en-GB"/>
              </w:rPr>
            </w:pPr>
            <w:r w:rsidRPr="006A7D52">
              <w:rPr>
                <w:rFonts w:ascii="Calibri" w:eastAsia="Times New Roman" w:hAnsi="Calibri" w:cs="Calibri"/>
                <w:lang w:eastAsia="en-GB"/>
              </w:rPr>
              <w:t>Terrace</w:t>
            </w:r>
          </w:p>
        </w:tc>
        <w:tc>
          <w:tcPr>
            <w:tcW w:w="1744" w:type="dxa"/>
            <w:noWrap/>
            <w:vAlign w:val="center"/>
            <w:hideMark/>
          </w:tcPr>
          <w:p w14:paraId="3E0732BD" w14:textId="69192F53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24,216</w:t>
            </w:r>
          </w:p>
        </w:tc>
        <w:tc>
          <w:tcPr>
            <w:tcW w:w="1745" w:type="dxa"/>
            <w:vAlign w:val="center"/>
            <w:hideMark/>
          </w:tcPr>
          <w:p w14:paraId="35324365" w14:textId="649CAC52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26.7%</w:t>
            </w:r>
          </w:p>
        </w:tc>
        <w:tc>
          <w:tcPr>
            <w:tcW w:w="1745" w:type="dxa"/>
            <w:noWrap/>
            <w:vAlign w:val="center"/>
            <w:hideMark/>
          </w:tcPr>
          <w:p w14:paraId="64503F26" w14:textId="2CCDF148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229,360</w:t>
            </w:r>
          </w:p>
        </w:tc>
        <w:tc>
          <w:tcPr>
            <w:tcW w:w="1745" w:type="dxa"/>
            <w:noWrap/>
            <w:vAlign w:val="center"/>
            <w:hideMark/>
          </w:tcPr>
          <w:p w14:paraId="75937D40" w14:textId="7B4187D3" w:rsidR="00C92BC9" w:rsidRDefault="00C92BC9" w:rsidP="00C92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27.4%</w:t>
            </w:r>
          </w:p>
        </w:tc>
      </w:tr>
    </w:tbl>
    <w:p w14:paraId="4503E62E" w14:textId="79489010" w:rsidR="00FF5BAC" w:rsidRDefault="00FF5BAC" w:rsidP="00FF5BAC">
      <w:pPr>
        <w:rPr>
          <w:i/>
          <w:sz w:val="20"/>
          <w:szCs w:val="20"/>
        </w:rPr>
      </w:pPr>
      <w:r w:rsidRPr="007424A3">
        <w:rPr>
          <w:i/>
          <w:sz w:val="20"/>
          <w:szCs w:val="20"/>
        </w:rPr>
        <w:t>Table 2: Domestic properties by type of property in Armagh City, Banbridge and Craigavon B</w:t>
      </w:r>
      <w:r w:rsidR="008204F2" w:rsidRPr="007424A3">
        <w:rPr>
          <w:i/>
          <w:sz w:val="20"/>
          <w:szCs w:val="20"/>
        </w:rPr>
        <w:t>orough and Northern Ireland 202</w:t>
      </w:r>
      <w:r w:rsidR="00C92BC9">
        <w:rPr>
          <w:i/>
          <w:sz w:val="20"/>
          <w:szCs w:val="20"/>
        </w:rPr>
        <w:t>4</w:t>
      </w:r>
      <w:r w:rsidRPr="007424A3">
        <w:rPr>
          <w:i/>
          <w:sz w:val="20"/>
          <w:szCs w:val="20"/>
        </w:rPr>
        <w:t>. Source: Northern Ireland Valuation List, Land and Property Services.</w:t>
      </w:r>
    </w:p>
    <w:p w14:paraId="41A2443C" w14:textId="77777777" w:rsidR="00B40297" w:rsidRDefault="00B40297" w:rsidP="00FF5BAC">
      <w:pPr>
        <w:rPr>
          <w:i/>
          <w:sz w:val="20"/>
          <w:szCs w:val="20"/>
        </w:rPr>
      </w:pPr>
    </w:p>
    <w:p w14:paraId="09207D41" w14:textId="544D62D9" w:rsidR="00FF5BAC" w:rsidRPr="00CB7081" w:rsidRDefault="00C92BC9" w:rsidP="00FF5BAC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0AF1E078" wp14:editId="478B9EC2">
            <wp:extent cx="5722621" cy="3416300"/>
            <wp:effectExtent l="0" t="0" r="11430" b="12700"/>
            <wp:docPr id="15391859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87FD58C-F463-444F-F93E-7943D48C49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F5BAC" w:rsidRPr="00CB7081">
        <w:rPr>
          <w:i/>
          <w:sz w:val="20"/>
          <w:szCs w:val="20"/>
        </w:rPr>
        <w:t>Figure 2: Domestic properties by type of property in Armagh City, Banbridge and Craigavon B</w:t>
      </w:r>
      <w:r w:rsidR="00CB7081">
        <w:rPr>
          <w:i/>
          <w:sz w:val="20"/>
          <w:szCs w:val="20"/>
        </w:rPr>
        <w:t>orough and Northern Ireland 202</w:t>
      </w:r>
      <w:r>
        <w:rPr>
          <w:i/>
          <w:sz w:val="20"/>
          <w:szCs w:val="20"/>
        </w:rPr>
        <w:t>4</w:t>
      </w:r>
      <w:r w:rsidR="00FF5BAC" w:rsidRPr="00CB7081">
        <w:rPr>
          <w:i/>
          <w:sz w:val="20"/>
          <w:szCs w:val="20"/>
        </w:rPr>
        <w:t>. Source: Northern Ireland Valuation List, Land and Property Services.</w:t>
      </w:r>
    </w:p>
    <w:p w14:paraId="3E71D6B8" w14:textId="0F46B270" w:rsidR="0049601B" w:rsidRPr="00082E44" w:rsidRDefault="00FF5BAC" w:rsidP="00381E1E">
      <w:r w:rsidRPr="00082E44">
        <w:t xml:space="preserve">All property types have shown an increase over the last </w:t>
      </w:r>
      <w:r w:rsidR="00C92BC9">
        <w:t>nine</w:t>
      </w:r>
      <w:r w:rsidRPr="00082E44">
        <w:t xml:space="preserve"> years with semi-detached homes in the borough showing </w:t>
      </w:r>
      <w:r w:rsidR="00804C95" w:rsidRPr="00082E44">
        <w:t>the biggest increase (</w:t>
      </w:r>
      <w:r w:rsidR="00C92BC9">
        <w:t>21.4</w:t>
      </w:r>
      <w:r w:rsidRPr="00082E44">
        <w:t>%)</w:t>
      </w:r>
      <w:r w:rsidR="00CE0C6D" w:rsidRPr="00082E44">
        <w:t xml:space="preserve"> since 2015,</w:t>
      </w:r>
      <w:r w:rsidRPr="00082E44">
        <w:t xml:space="preserve"> foll</w:t>
      </w:r>
      <w:r w:rsidR="00804C95" w:rsidRPr="00082E44">
        <w:t>owed by detached properties (</w:t>
      </w:r>
      <w:r w:rsidR="00C92BC9">
        <w:t>11.1</w:t>
      </w:r>
      <w:r w:rsidRPr="00082E44">
        <w:t>% increase).</w:t>
      </w:r>
      <w:r w:rsidR="00AD50E1" w:rsidRPr="00082E44">
        <w:t xml:space="preserve"> The proportions of properties in the borough have remained fairly steady with </w:t>
      </w:r>
      <w:r w:rsidR="002F2030">
        <w:t xml:space="preserve">the proportion of terrace properties falling slightly and the proportion of semi-detached properties increasing slightly. </w:t>
      </w:r>
    </w:p>
    <w:p w14:paraId="1392625F" w14:textId="77777777" w:rsidR="00C92BC9" w:rsidRDefault="00C92BC9" w:rsidP="008353FB">
      <w:pPr>
        <w:rPr>
          <w:i/>
          <w:sz w:val="20"/>
          <w:szCs w:val="20"/>
        </w:rPr>
      </w:pPr>
    </w:p>
    <w:p w14:paraId="744806AD" w14:textId="77777777" w:rsidR="00C92BC9" w:rsidRDefault="00C92BC9" w:rsidP="008353FB">
      <w:pPr>
        <w:rPr>
          <w:i/>
          <w:sz w:val="20"/>
          <w:szCs w:val="20"/>
        </w:rPr>
      </w:pPr>
    </w:p>
    <w:p w14:paraId="3269F2C0" w14:textId="77777777" w:rsidR="00C92BC9" w:rsidRDefault="00C92BC9" w:rsidP="008353FB">
      <w:pPr>
        <w:rPr>
          <w:i/>
          <w:sz w:val="20"/>
          <w:szCs w:val="20"/>
        </w:rPr>
      </w:pPr>
    </w:p>
    <w:p w14:paraId="7E8D7BDD" w14:textId="77777777" w:rsidR="00C92BC9" w:rsidRDefault="00C92BC9" w:rsidP="008353FB">
      <w:pPr>
        <w:rPr>
          <w:i/>
          <w:sz w:val="20"/>
          <w:szCs w:val="20"/>
        </w:rPr>
      </w:pPr>
    </w:p>
    <w:p w14:paraId="6A38DA92" w14:textId="77777777" w:rsidR="00C92BC9" w:rsidRDefault="00C92BC9" w:rsidP="008353FB">
      <w:pPr>
        <w:rPr>
          <w:i/>
          <w:sz w:val="20"/>
          <w:szCs w:val="20"/>
        </w:rPr>
      </w:pPr>
    </w:p>
    <w:p w14:paraId="0185032C" w14:textId="77777777" w:rsidR="00C92BC9" w:rsidRDefault="00C92BC9" w:rsidP="008353FB">
      <w:pPr>
        <w:rPr>
          <w:i/>
          <w:sz w:val="20"/>
          <w:szCs w:val="20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1500"/>
        <w:gridCol w:w="1484"/>
        <w:gridCol w:w="1484"/>
        <w:gridCol w:w="1484"/>
        <w:gridCol w:w="1484"/>
        <w:gridCol w:w="1485"/>
      </w:tblGrid>
      <w:tr w:rsidR="00C92BC9" w:rsidRPr="00C92BC9" w14:paraId="3D92EA1D" w14:textId="77777777" w:rsidTr="00C92BC9">
        <w:trPr>
          <w:trHeight w:val="30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5A06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69A1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Apartment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09F9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Detached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D700C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Semi-Detached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46FD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Terrace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02E74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</w:tr>
      <w:tr w:rsidR="00C92BC9" w:rsidRPr="00C92BC9" w14:paraId="26BC8F12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296F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E6B6D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4,147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2837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34,754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83E0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19,186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DD33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23,770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C98A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81,857</w:t>
            </w:r>
          </w:p>
        </w:tc>
      </w:tr>
      <w:tr w:rsidR="00C92BC9" w:rsidRPr="00C92BC9" w14:paraId="4A1F7EAE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7A82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A652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4,150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4A25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35,000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2351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19,524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A4E8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23,815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20E3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82,489</w:t>
            </w:r>
          </w:p>
        </w:tc>
      </w:tr>
      <w:tr w:rsidR="00C92BC9" w:rsidRPr="00C92BC9" w14:paraId="42CDFC6C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A75D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5F92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4,198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F3423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35,375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0339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20,009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79C0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23,865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7EA3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83,447</w:t>
            </w:r>
          </w:p>
        </w:tc>
      </w:tr>
      <w:tr w:rsidR="00C92BC9" w:rsidRPr="00C92BC9" w14:paraId="1EE773FF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98077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4F23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4,227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DFF0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35,810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5B515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20,473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B7A1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23,888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15C86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84,398</w:t>
            </w:r>
          </w:p>
        </w:tc>
      </w:tr>
      <w:tr w:rsidR="00C92BC9" w:rsidRPr="00C92BC9" w14:paraId="082B4F2D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C605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731F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4,277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6D23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36,251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C1BD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21,033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4A53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23,946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23C0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85,507</w:t>
            </w:r>
          </w:p>
        </w:tc>
      </w:tr>
      <w:tr w:rsidR="00C92BC9" w:rsidRPr="00C92BC9" w14:paraId="12ED686A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1D56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1142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4,309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E07B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36,773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82F2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21,573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5F35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24,008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5C09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86,663</w:t>
            </w:r>
          </w:p>
        </w:tc>
      </w:tr>
      <w:tr w:rsidR="00C92BC9" w:rsidRPr="00C92BC9" w14:paraId="416D653E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6541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31AC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4,321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8320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37,215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5557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22,028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C7F8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24,054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3501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87,618</w:t>
            </w:r>
          </w:p>
        </w:tc>
      </w:tr>
      <w:tr w:rsidR="00C92BC9" w:rsidRPr="00C92BC9" w14:paraId="65797AAF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DB5C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181D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4,353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D325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37,747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1EA4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22,508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3825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24,123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9B09E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88,731</w:t>
            </w:r>
          </w:p>
        </w:tc>
      </w:tr>
      <w:tr w:rsidR="00C92BC9" w:rsidRPr="00C92BC9" w14:paraId="70866BB1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6AE3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53BBE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4,400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1A11E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38,201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F3DC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22,948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E116C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24,158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F0F30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89,707</w:t>
            </w:r>
          </w:p>
        </w:tc>
      </w:tr>
      <w:tr w:rsidR="00C92BC9" w:rsidRPr="00C92BC9" w14:paraId="78AE4A7B" w14:textId="77777777" w:rsidTr="00C92BC9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5B89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88E3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4,458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3884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38,616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07CE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23,292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3A3B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lang w:eastAsia="en-GB"/>
              </w:rPr>
              <w:t>24,216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5E5D0" w14:textId="77777777" w:rsidR="00C92BC9" w:rsidRPr="00C92BC9" w:rsidRDefault="00C92BC9" w:rsidP="00C92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2BC9">
              <w:rPr>
                <w:rFonts w:ascii="Calibri" w:eastAsia="Times New Roman" w:hAnsi="Calibri" w:cs="Calibri"/>
                <w:b/>
                <w:bCs/>
                <w:lang w:eastAsia="en-GB"/>
              </w:rPr>
              <w:t>90,582</w:t>
            </w:r>
          </w:p>
        </w:tc>
      </w:tr>
    </w:tbl>
    <w:p w14:paraId="2820D118" w14:textId="2672C917" w:rsidR="008353FB" w:rsidRDefault="005B0160" w:rsidP="008353FB">
      <w:pPr>
        <w:rPr>
          <w:i/>
          <w:sz w:val="20"/>
          <w:szCs w:val="20"/>
        </w:rPr>
      </w:pPr>
      <w:r w:rsidRPr="00082E44">
        <w:rPr>
          <w:i/>
          <w:sz w:val="20"/>
          <w:szCs w:val="20"/>
        </w:rPr>
        <w:t>Table 3</w:t>
      </w:r>
      <w:r w:rsidR="004B5004" w:rsidRPr="00082E44">
        <w:rPr>
          <w:i/>
          <w:sz w:val="20"/>
          <w:szCs w:val="20"/>
        </w:rPr>
        <w:t xml:space="preserve">: </w:t>
      </w:r>
      <w:r w:rsidR="0098101A" w:rsidRPr="00082E44">
        <w:rPr>
          <w:i/>
          <w:sz w:val="20"/>
          <w:szCs w:val="20"/>
        </w:rPr>
        <w:t>Number of domestic properties by type of property in Armagh City, Banbridge and Craigav</w:t>
      </w:r>
      <w:r w:rsidR="001117BC" w:rsidRPr="00082E44">
        <w:rPr>
          <w:i/>
          <w:sz w:val="20"/>
          <w:szCs w:val="20"/>
        </w:rPr>
        <w:t>on Borough 2015 to 202</w:t>
      </w:r>
      <w:r w:rsidR="00C92BC9">
        <w:rPr>
          <w:i/>
          <w:sz w:val="20"/>
          <w:szCs w:val="20"/>
        </w:rPr>
        <w:t>4</w:t>
      </w:r>
      <w:r w:rsidR="0098101A" w:rsidRPr="00082E44">
        <w:rPr>
          <w:i/>
          <w:sz w:val="20"/>
          <w:szCs w:val="20"/>
        </w:rPr>
        <w:t>. Source: Northern Ireland Valuation List, Land and Property Services.</w:t>
      </w:r>
    </w:p>
    <w:p w14:paraId="0E023D78" w14:textId="77777777" w:rsidR="00082E44" w:rsidRDefault="00082E44" w:rsidP="008353FB">
      <w:pPr>
        <w:rPr>
          <w:i/>
          <w:sz w:val="20"/>
          <w:szCs w:val="20"/>
        </w:rPr>
      </w:pPr>
    </w:p>
    <w:p w14:paraId="06FCDD78" w14:textId="5CC30280" w:rsidR="00FF5BAC" w:rsidRPr="00082E44" w:rsidRDefault="00C92BC9" w:rsidP="00FF5BAC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1632FAB6" wp14:editId="00F290C8">
            <wp:extent cx="6048375" cy="3105150"/>
            <wp:effectExtent l="0" t="0" r="9525" b="0"/>
            <wp:docPr id="11911679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1FACE98-43C2-5D99-E7DB-CF7EE8868E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F5BAC" w:rsidRPr="00082E44">
        <w:rPr>
          <w:i/>
          <w:sz w:val="20"/>
          <w:szCs w:val="20"/>
        </w:rPr>
        <w:t xml:space="preserve">Figure 3: </w:t>
      </w:r>
      <w:r w:rsidR="005B0160" w:rsidRPr="00082E44">
        <w:rPr>
          <w:i/>
          <w:sz w:val="20"/>
          <w:szCs w:val="20"/>
        </w:rPr>
        <w:t>Proportion</w:t>
      </w:r>
      <w:r w:rsidR="00FF5BAC" w:rsidRPr="00082E44">
        <w:rPr>
          <w:i/>
          <w:sz w:val="20"/>
          <w:szCs w:val="20"/>
        </w:rPr>
        <w:t xml:space="preserve"> of domestic properties by type of property in Armagh City, Banbridge and Craigav</w:t>
      </w:r>
      <w:r w:rsidR="00082E44" w:rsidRPr="00082E44">
        <w:rPr>
          <w:i/>
          <w:sz w:val="20"/>
          <w:szCs w:val="20"/>
        </w:rPr>
        <w:t>on Borough 2015 to 202</w:t>
      </w:r>
      <w:r>
        <w:rPr>
          <w:i/>
          <w:sz w:val="20"/>
          <w:szCs w:val="20"/>
        </w:rPr>
        <w:t>4</w:t>
      </w:r>
      <w:r w:rsidR="00FF5BAC" w:rsidRPr="00082E44">
        <w:rPr>
          <w:i/>
          <w:sz w:val="20"/>
          <w:szCs w:val="20"/>
        </w:rPr>
        <w:t>. Source: Northern Ireland Valuation List, Land and Property Services.</w:t>
      </w:r>
    </w:p>
    <w:p w14:paraId="2DC8F2E7" w14:textId="77777777" w:rsidR="0004352C" w:rsidRDefault="0004352C" w:rsidP="009A31FD"/>
    <w:p w14:paraId="111B4523" w14:textId="77777777" w:rsidR="009A31FD" w:rsidRDefault="009A31FD" w:rsidP="009A31FD">
      <w:r>
        <w:rPr>
          <w:rFonts w:cstheme="minorHAnsi"/>
        </w:rPr>
        <w:t>Data from t</w:t>
      </w:r>
      <w:r w:rsidRPr="00033A84">
        <w:rPr>
          <w:rFonts w:cstheme="minorHAnsi"/>
        </w:rPr>
        <w:t xml:space="preserve">he </w:t>
      </w:r>
      <w:r>
        <w:rPr>
          <w:rFonts w:cstheme="minorHAnsi"/>
        </w:rPr>
        <w:t xml:space="preserve">second phase of main statistics </w:t>
      </w:r>
      <w:r w:rsidRPr="00033A84">
        <w:rPr>
          <w:rFonts w:cstheme="minorHAnsi"/>
        </w:rPr>
        <w:t>from Census 2021 w</w:t>
      </w:r>
      <w:r>
        <w:rPr>
          <w:rFonts w:cstheme="minorHAnsi"/>
        </w:rPr>
        <w:t>as</w:t>
      </w:r>
      <w:r w:rsidRPr="00033A84">
        <w:rPr>
          <w:rFonts w:cstheme="minorHAnsi"/>
        </w:rPr>
        <w:t xml:space="preserve"> published </w:t>
      </w:r>
      <w:r>
        <w:rPr>
          <w:rFonts w:cstheme="minorHAnsi"/>
        </w:rPr>
        <w:t xml:space="preserve">on 15 December 2022 and </w:t>
      </w:r>
      <w:r>
        <w:t>provide</w:t>
      </w:r>
      <w:r w:rsidR="00DD0C91">
        <w:t>s</w:t>
      </w:r>
      <w:r>
        <w:t xml:space="preserve"> key statistics for a number of census topics including housing and accommodation at Northern Ireland and Local Government District levels (LGD).  </w:t>
      </w:r>
    </w:p>
    <w:p w14:paraId="5E38128D" w14:textId="77777777" w:rsidR="0074728A" w:rsidRDefault="009A31FD" w:rsidP="008353FB">
      <w:r w:rsidRPr="004065EB">
        <w:t>On Census Day 2021</w:t>
      </w:r>
      <w:r>
        <w:t xml:space="preserve"> there were a total of 84,642 occupied households in the Armagh City, Banbridge and Craigavon Borough.  Of these, 58,110 (68.7%) were owner occupied while 26,532 (31.3%) were rented accommodation with 1,936 of these</w:t>
      </w:r>
      <w:r w:rsidR="0031773E">
        <w:t xml:space="preserve"> households living </w:t>
      </w:r>
      <w:r w:rsidR="0031773E" w:rsidRPr="009C12EC">
        <w:t xml:space="preserve">rent free.   Table 4 and Figure 4 compare the findings for Armagh City, Banbridge and Craigavon with </w:t>
      </w:r>
      <w:r w:rsidR="002D661A" w:rsidRPr="009C12EC">
        <w:t xml:space="preserve">Northern Ireland overall.  As can be seen, </w:t>
      </w:r>
      <w:r w:rsidR="009C12EC" w:rsidRPr="009C12EC">
        <w:t xml:space="preserve">a higher proportion of households in the borough are owner occupied compared to the Northern Ireland average.  The borough has a lower proportion of socially rented </w:t>
      </w:r>
      <w:r w:rsidR="009C12EC" w:rsidRPr="009C12EC">
        <w:lastRenderedPageBreak/>
        <w:t xml:space="preserve">households compared to Northern Ireland overall and a slightly higher proportion of private rented households.  </w:t>
      </w:r>
    </w:p>
    <w:tbl>
      <w:tblPr>
        <w:tblStyle w:val="GridTable1Light"/>
        <w:tblW w:w="8359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1985"/>
      </w:tblGrid>
      <w:tr w:rsidR="00DD0C91" w:rsidRPr="00DD0C91" w14:paraId="7AC41758" w14:textId="77777777" w:rsidTr="00317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82C85F6" w14:textId="77777777" w:rsidR="00DD0C91" w:rsidRPr="00DD0C91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4F1C06EF" w14:textId="77777777" w:rsidR="00DD0C91" w:rsidRPr="00DD0C91" w:rsidRDefault="00DD0C91" w:rsidP="00DD0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985" w:type="dxa"/>
            <w:noWrap/>
            <w:hideMark/>
          </w:tcPr>
          <w:p w14:paraId="0142CD21" w14:textId="77777777" w:rsidR="00DD0C91" w:rsidRPr="00DD0C91" w:rsidRDefault="00DD0C91" w:rsidP="00DD0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DD0C91" w:rsidRPr="00DD0C91" w14:paraId="44053FD9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4FC07930" w14:textId="77777777" w:rsidR="00DD0C91" w:rsidRPr="00DD0C91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Owner Occupied</w:t>
            </w:r>
          </w:p>
        </w:tc>
        <w:tc>
          <w:tcPr>
            <w:tcW w:w="1984" w:type="dxa"/>
            <w:noWrap/>
            <w:hideMark/>
          </w:tcPr>
          <w:p w14:paraId="25F6134F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68.7%</w:t>
            </w:r>
          </w:p>
        </w:tc>
        <w:tc>
          <w:tcPr>
            <w:tcW w:w="1985" w:type="dxa"/>
            <w:noWrap/>
            <w:hideMark/>
          </w:tcPr>
          <w:p w14:paraId="6C4F949D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65.2</w:t>
            </w: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%</w:t>
            </w:r>
          </w:p>
        </w:tc>
      </w:tr>
      <w:tr w:rsidR="00DD0C91" w:rsidRPr="00DD0C91" w14:paraId="1BD8B69E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186F4891" w14:textId="77777777" w:rsidR="00DD0C91" w:rsidRPr="00DD0C91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Owns outright</w:t>
            </w:r>
          </w:p>
        </w:tc>
        <w:tc>
          <w:tcPr>
            <w:tcW w:w="1984" w:type="dxa"/>
            <w:noWrap/>
            <w:hideMark/>
          </w:tcPr>
          <w:p w14:paraId="003FA943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35.6%</w:t>
            </w:r>
          </w:p>
        </w:tc>
        <w:tc>
          <w:tcPr>
            <w:tcW w:w="1985" w:type="dxa"/>
            <w:noWrap/>
            <w:hideMark/>
          </w:tcPr>
          <w:p w14:paraId="254D26DD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34.7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14:paraId="0532F060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63E29474" w14:textId="77777777" w:rsidR="00DD0C91" w:rsidRPr="00DD0C91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Owns with a mortgage or loan</w:t>
            </w:r>
          </w:p>
        </w:tc>
        <w:tc>
          <w:tcPr>
            <w:tcW w:w="1984" w:type="dxa"/>
            <w:noWrap/>
            <w:hideMark/>
          </w:tcPr>
          <w:p w14:paraId="066603CE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32.1%</w:t>
            </w:r>
          </w:p>
        </w:tc>
        <w:tc>
          <w:tcPr>
            <w:tcW w:w="1985" w:type="dxa"/>
            <w:noWrap/>
            <w:hideMark/>
          </w:tcPr>
          <w:p w14:paraId="12ACAB43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29.6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14:paraId="324E3FA3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0E3C4DD9" w14:textId="77777777" w:rsidR="00DD0C91" w:rsidRPr="00DD0C91" w:rsidRDefault="00DD0C91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</w:t>
            </w:r>
            <w:r w:rsidR="0031773E"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Part-owns and part-rents</w:t>
            </w:r>
          </w:p>
        </w:tc>
        <w:tc>
          <w:tcPr>
            <w:tcW w:w="1984" w:type="dxa"/>
            <w:noWrap/>
            <w:hideMark/>
          </w:tcPr>
          <w:p w14:paraId="3A832F6F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1.0%</w:t>
            </w:r>
          </w:p>
        </w:tc>
        <w:tc>
          <w:tcPr>
            <w:tcW w:w="1985" w:type="dxa"/>
            <w:noWrap/>
            <w:hideMark/>
          </w:tcPr>
          <w:p w14:paraId="55BF989A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14:paraId="07BD04D8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EEC1512" w14:textId="77777777" w:rsidR="00DD0C91" w:rsidRPr="00DD0C91" w:rsidRDefault="00DD0C91" w:rsidP="00DD0C9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Rents</w:t>
            </w:r>
          </w:p>
        </w:tc>
        <w:tc>
          <w:tcPr>
            <w:tcW w:w="1984" w:type="dxa"/>
            <w:noWrap/>
            <w:hideMark/>
          </w:tcPr>
          <w:p w14:paraId="41F150F8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31.3%</w:t>
            </w:r>
          </w:p>
        </w:tc>
        <w:tc>
          <w:tcPr>
            <w:tcW w:w="1985" w:type="dxa"/>
            <w:noWrap/>
            <w:hideMark/>
          </w:tcPr>
          <w:p w14:paraId="61BC16A1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34.</w:t>
            </w:r>
            <w:r w:rsidRPr="003177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</w:t>
            </w:r>
            <w:r w:rsidRPr="00DD0C9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%</w:t>
            </w:r>
          </w:p>
        </w:tc>
      </w:tr>
      <w:tr w:rsidR="00DD0C91" w:rsidRPr="00DD0C91" w14:paraId="60F155E6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96F8A96" w14:textId="77777777"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Social rented (NI Housing Executive)</w:t>
            </w:r>
          </w:p>
        </w:tc>
        <w:tc>
          <w:tcPr>
            <w:tcW w:w="1984" w:type="dxa"/>
            <w:noWrap/>
            <w:hideMark/>
          </w:tcPr>
          <w:p w14:paraId="47249E91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8.3%</w:t>
            </w:r>
          </w:p>
        </w:tc>
        <w:tc>
          <w:tcPr>
            <w:tcW w:w="1985" w:type="dxa"/>
            <w:noWrap/>
            <w:hideMark/>
          </w:tcPr>
          <w:p w14:paraId="62E4071A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14:paraId="2337B97E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5793026" w14:textId="77777777"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Social rented (Housing Association / Trust)</w:t>
            </w:r>
          </w:p>
        </w:tc>
        <w:tc>
          <w:tcPr>
            <w:tcW w:w="1984" w:type="dxa"/>
            <w:noWrap/>
            <w:hideMark/>
          </w:tcPr>
          <w:p w14:paraId="3538E23E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2.2%</w:t>
            </w:r>
          </w:p>
        </w:tc>
        <w:tc>
          <w:tcPr>
            <w:tcW w:w="1985" w:type="dxa"/>
            <w:noWrap/>
            <w:hideMark/>
          </w:tcPr>
          <w:p w14:paraId="624C4674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D0C91" w:rsidRPr="00DD0C91" w14:paraId="67183712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BD3D916" w14:textId="77777777"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Private rented</w:t>
            </w:r>
          </w:p>
        </w:tc>
        <w:tc>
          <w:tcPr>
            <w:tcW w:w="1984" w:type="dxa"/>
            <w:noWrap/>
            <w:hideMark/>
          </w:tcPr>
          <w:p w14:paraId="793BF150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18.6%</w:t>
            </w:r>
          </w:p>
        </w:tc>
        <w:tc>
          <w:tcPr>
            <w:tcW w:w="1985" w:type="dxa"/>
            <w:noWrap/>
            <w:hideMark/>
          </w:tcPr>
          <w:p w14:paraId="0BA57F7B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17.2%</w:t>
            </w:r>
          </w:p>
        </w:tc>
      </w:tr>
      <w:tr w:rsidR="00DD0C91" w:rsidRPr="00DD0C91" w14:paraId="427A1ACD" w14:textId="77777777" w:rsidTr="0031773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7059FE2" w14:textId="77777777" w:rsidR="00DD0C91" w:rsidRPr="00DD0C91" w:rsidRDefault="0031773E" w:rsidP="00DD0C9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31773E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  </w:t>
            </w:r>
            <w:r w:rsidR="00DD0C91" w:rsidRPr="00DD0C91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Lives rent free</w:t>
            </w:r>
          </w:p>
        </w:tc>
        <w:tc>
          <w:tcPr>
            <w:tcW w:w="1984" w:type="dxa"/>
            <w:noWrap/>
            <w:hideMark/>
          </w:tcPr>
          <w:p w14:paraId="1DD35B9F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2.3%</w:t>
            </w:r>
          </w:p>
        </w:tc>
        <w:tc>
          <w:tcPr>
            <w:tcW w:w="1985" w:type="dxa"/>
            <w:noWrap/>
            <w:hideMark/>
          </w:tcPr>
          <w:p w14:paraId="506EB748" w14:textId="77777777" w:rsidR="00DD0C91" w:rsidRPr="00DD0C91" w:rsidRDefault="00DD0C91" w:rsidP="00DD0C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DD0C9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14:paraId="6162F58D" w14:textId="77777777" w:rsidR="0031773E" w:rsidRPr="0004352C" w:rsidRDefault="0031773E" w:rsidP="0031773E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</w:t>
      </w:r>
      <w:r w:rsidRPr="00E463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4</w:t>
      </w:r>
      <w:r w:rsidRPr="00E4631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Tenure of occupied households in </w:t>
      </w:r>
      <w:r w:rsidRPr="00E4631D">
        <w:rPr>
          <w:i/>
          <w:sz w:val="20"/>
          <w:szCs w:val="20"/>
        </w:rPr>
        <w:t>Armagh City, Banbridge and Craigavon</w:t>
      </w:r>
      <w:r>
        <w:rPr>
          <w:i/>
          <w:sz w:val="20"/>
          <w:szCs w:val="20"/>
        </w:rPr>
        <w:t xml:space="preserve"> and Northern Ireland, 2021</w:t>
      </w:r>
      <w:r w:rsidRPr="00E4631D">
        <w:rPr>
          <w:i/>
          <w:sz w:val="20"/>
          <w:szCs w:val="20"/>
        </w:rPr>
        <w:t xml:space="preserve">.  Source: </w:t>
      </w:r>
      <w:r>
        <w:rPr>
          <w:i/>
          <w:sz w:val="20"/>
          <w:szCs w:val="20"/>
        </w:rPr>
        <w:t>Table MS-E15</w:t>
      </w:r>
      <w:r w:rsidRPr="00E463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Census </w:t>
      </w:r>
      <w:r w:rsidRPr="00E4631D">
        <w:rPr>
          <w:i/>
          <w:sz w:val="20"/>
          <w:szCs w:val="20"/>
        </w:rPr>
        <w:t>2021.</w:t>
      </w:r>
    </w:p>
    <w:p w14:paraId="2C72FC37" w14:textId="77777777" w:rsidR="0031773E" w:rsidRDefault="0031773E" w:rsidP="0031773E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28E09B0" wp14:editId="4E169C39">
            <wp:extent cx="5615940" cy="2945130"/>
            <wp:effectExtent l="0" t="0" r="381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i/>
          <w:sz w:val="20"/>
          <w:szCs w:val="20"/>
        </w:rPr>
        <w:t>Figure 4</w:t>
      </w:r>
      <w:r w:rsidRPr="00E4631D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Tenure of occupied households in </w:t>
      </w:r>
      <w:r w:rsidRPr="00E4631D">
        <w:rPr>
          <w:i/>
          <w:sz w:val="20"/>
          <w:szCs w:val="20"/>
        </w:rPr>
        <w:t>Armagh City, Banbridge and Craigavon</w:t>
      </w:r>
      <w:r>
        <w:rPr>
          <w:i/>
          <w:sz w:val="20"/>
          <w:szCs w:val="20"/>
        </w:rPr>
        <w:t xml:space="preserve"> and Northern Ireland, 2021</w:t>
      </w:r>
      <w:r w:rsidRPr="00E4631D">
        <w:rPr>
          <w:i/>
          <w:sz w:val="20"/>
          <w:szCs w:val="20"/>
        </w:rPr>
        <w:t xml:space="preserve">.  Source: </w:t>
      </w:r>
      <w:r>
        <w:rPr>
          <w:i/>
          <w:sz w:val="20"/>
          <w:szCs w:val="20"/>
        </w:rPr>
        <w:t>Table MS-E15</w:t>
      </w:r>
      <w:r w:rsidRPr="00E463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Census </w:t>
      </w:r>
      <w:r w:rsidRPr="00E4631D">
        <w:rPr>
          <w:i/>
          <w:sz w:val="20"/>
          <w:szCs w:val="20"/>
        </w:rPr>
        <w:t>2021.</w:t>
      </w:r>
    </w:p>
    <w:p w14:paraId="5242833A" w14:textId="77777777" w:rsidR="00DD0C91" w:rsidRDefault="00DD0C91" w:rsidP="008353FB">
      <w:pPr>
        <w:rPr>
          <w:i/>
          <w:sz w:val="20"/>
          <w:szCs w:val="20"/>
        </w:rPr>
      </w:pPr>
    </w:p>
    <w:p w14:paraId="5CB11937" w14:textId="77777777" w:rsidR="00A70F15" w:rsidRPr="0074728A" w:rsidRDefault="00492FC0" w:rsidP="00FF4060">
      <w:r w:rsidRPr="0074728A">
        <w:t>Further information on housing stock and tenure can be found via the following links:</w:t>
      </w:r>
    </w:p>
    <w:p w14:paraId="11214852" w14:textId="77777777" w:rsidR="00492FC0" w:rsidRDefault="00775660" w:rsidP="00FF4060">
      <w:pPr>
        <w:rPr>
          <w:rStyle w:val="Hyperlink"/>
          <w:color w:val="auto"/>
        </w:rPr>
      </w:pPr>
      <w:hyperlink r:id="rId10" w:history="1">
        <w:r w:rsidR="00492FC0" w:rsidRPr="0074728A">
          <w:rPr>
            <w:rStyle w:val="Hyperlink"/>
            <w:color w:val="auto"/>
          </w:rPr>
          <w:t>https://www.finance-ni.gov.uk/topics/statistics-and-research/housing-stock-statistics</w:t>
        </w:r>
      </w:hyperlink>
    </w:p>
    <w:p w14:paraId="44E03680" w14:textId="77777777" w:rsidR="0031773E" w:rsidRDefault="00775660" w:rsidP="00FF4060">
      <w:pPr>
        <w:rPr>
          <w:rStyle w:val="Hyperlink"/>
          <w:color w:val="auto"/>
        </w:rPr>
      </w:pPr>
      <w:hyperlink r:id="rId11" w:history="1">
        <w:r w:rsidR="0031773E" w:rsidRPr="0031773E">
          <w:rPr>
            <w:color w:val="0000FF"/>
            <w:u w:val="single"/>
          </w:rPr>
          <w:t>Census 2021 main statistics housing and accommodation tables | Northern Ireland Statistics and Research Agency (nisra.gov.uk)</w:t>
        </w:r>
      </w:hyperlink>
    </w:p>
    <w:p w14:paraId="689795A1" w14:textId="77777777" w:rsidR="0031773E" w:rsidRPr="0074728A" w:rsidRDefault="0031773E" w:rsidP="00FF4060">
      <w:pPr>
        <w:rPr>
          <w:i/>
          <w:sz w:val="20"/>
          <w:szCs w:val="20"/>
        </w:rPr>
      </w:pPr>
    </w:p>
    <w:sectPr w:rsidR="0031773E" w:rsidRPr="0074728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1674" w14:textId="77777777" w:rsidR="00505DD9" w:rsidRDefault="00505DD9" w:rsidP="009470B4">
      <w:pPr>
        <w:spacing w:after="0" w:line="240" w:lineRule="auto"/>
      </w:pPr>
      <w:r>
        <w:separator/>
      </w:r>
    </w:p>
  </w:endnote>
  <w:endnote w:type="continuationSeparator" w:id="0">
    <w:p w14:paraId="063A982B" w14:textId="77777777" w:rsidR="00505DD9" w:rsidRDefault="00505DD9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D7E05" w14:textId="77777777"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6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B8741C" w14:textId="77777777"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9128" w14:textId="77777777" w:rsidR="00505DD9" w:rsidRDefault="00505DD9" w:rsidP="009470B4">
      <w:pPr>
        <w:spacing w:after="0" w:line="240" w:lineRule="auto"/>
      </w:pPr>
      <w:r>
        <w:separator/>
      </w:r>
    </w:p>
  </w:footnote>
  <w:footnote w:type="continuationSeparator" w:id="0">
    <w:p w14:paraId="7EFE802D" w14:textId="77777777" w:rsidR="00505DD9" w:rsidRDefault="00505DD9" w:rsidP="0094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7"/>
    <w:rsid w:val="00013E0E"/>
    <w:rsid w:val="00015C89"/>
    <w:rsid w:val="00026A22"/>
    <w:rsid w:val="0004352C"/>
    <w:rsid w:val="00082E44"/>
    <w:rsid w:val="000C7CE8"/>
    <w:rsid w:val="00100C6D"/>
    <w:rsid w:val="00106136"/>
    <w:rsid w:val="001117BC"/>
    <w:rsid w:val="001464FA"/>
    <w:rsid w:val="00154E71"/>
    <w:rsid w:val="001B14B0"/>
    <w:rsid w:val="00233891"/>
    <w:rsid w:val="00265E55"/>
    <w:rsid w:val="00275A35"/>
    <w:rsid w:val="002B13D9"/>
    <w:rsid w:val="002D661A"/>
    <w:rsid w:val="002E1208"/>
    <w:rsid w:val="002F2030"/>
    <w:rsid w:val="0031773E"/>
    <w:rsid w:val="00381E1E"/>
    <w:rsid w:val="004658F9"/>
    <w:rsid w:val="00470647"/>
    <w:rsid w:val="00472F86"/>
    <w:rsid w:val="00492FC0"/>
    <w:rsid w:val="00494448"/>
    <w:rsid w:val="0049601B"/>
    <w:rsid w:val="004A51EB"/>
    <w:rsid w:val="004B5004"/>
    <w:rsid w:val="004B5682"/>
    <w:rsid w:val="00505DD9"/>
    <w:rsid w:val="00543809"/>
    <w:rsid w:val="00546B94"/>
    <w:rsid w:val="00547414"/>
    <w:rsid w:val="005B0160"/>
    <w:rsid w:val="005F612B"/>
    <w:rsid w:val="0068680C"/>
    <w:rsid w:val="006A7D52"/>
    <w:rsid w:val="006E4145"/>
    <w:rsid w:val="007424A3"/>
    <w:rsid w:val="0074728A"/>
    <w:rsid w:val="00775660"/>
    <w:rsid w:val="0079173A"/>
    <w:rsid w:val="007A19AD"/>
    <w:rsid w:val="007C1C25"/>
    <w:rsid w:val="007C20BE"/>
    <w:rsid w:val="007C7AFB"/>
    <w:rsid w:val="007D5B4F"/>
    <w:rsid w:val="007E3487"/>
    <w:rsid w:val="00800563"/>
    <w:rsid w:val="00804C95"/>
    <w:rsid w:val="008204F2"/>
    <w:rsid w:val="00820F29"/>
    <w:rsid w:val="008273E8"/>
    <w:rsid w:val="008353FB"/>
    <w:rsid w:val="00836E9E"/>
    <w:rsid w:val="00840684"/>
    <w:rsid w:val="0084512A"/>
    <w:rsid w:val="008A5068"/>
    <w:rsid w:val="008C1EDC"/>
    <w:rsid w:val="008C3787"/>
    <w:rsid w:val="008C513E"/>
    <w:rsid w:val="008C7F11"/>
    <w:rsid w:val="00900D69"/>
    <w:rsid w:val="009470B4"/>
    <w:rsid w:val="0098101A"/>
    <w:rsid w:val="009A31FD"/>
    <w:rsid w:val="009B1C57"/>
    <w:rsid w:val="009C12EC"/>
    <w:rsid w:val="00A0792D"/>
    <w:rsid w:val="00A10BF8"/>
    <w:rsid w:val="00A536CB"/>
    <w:rsid w:val="00A64F03"/>
    <w:rsid w:val="00A70F15"/>
    <w:rsid w:val="00A76810"/>
    <w:rsid w:val="00A76A98"/>
    <w:rsid w:val="00AB7DE4"/>
    <w:rsid w:val="00AC5499"/>
    <w:rsid w:val="00AD50E1"/>
    <w:rsid w:val="00B40297"/>
    <w:rsid w:val="00C05DD2"/>
    <w:rsid w:val="00C17259"/>
    <w:rsid w:val="00C87713"/>
    <w:rsid w:val="00C92BC9"/>
    <w:rsid w:val="00CA73A0"/>
    <w:rsid w:val="00CB7081"/>
    <w:rsid w:val="00CE0C6D"/>
    <w:rsid w:val="00D002D1"/>
    <w:rsid w:val="00D14FF4"/>
    <w:rsid w:val="00D309D0"/>
    <w:rsid w:val="00D82855"/>
    <w:rsid w:val="00DC0E4D"/>
    <w:rsid w:val="00DD0C91"/>
    <w:rsid w:val="00DF781C"/>
    <w:rsid w:val="00E00CE7"/>
    <w:rsid w:val="00E528C1"/>
    <w:rsid w:val="00F14B8F"/>
    <w:rsid w:val="00FA2165"/>
    <w:rsid w:val="00FA74C8"/>
    <w:rsid w:val="00FE20CE"/>
    <w:rsid w:val="00FF4060"/>
    <w:rsid w:val="00FF469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C9D2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5B01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1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0684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6A7D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2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www.nisra.gov.uk/publications/census-2021-main-statistics-housing-and-accommodation-tabl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inance-ni.gov.uk/topics/statistics-and-research/housing-stock-statistics" TargetMode="Externa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Housing\2022%20Updates\Housing%20Stock%20Update%20June%202024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Housing\2022%20Updates\Housing%20Stock%20Update%20June%20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Housing\2022%20Updates\Housing%20Stock%20Update%20June%202024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NISRA%20Statistician\1.%20Jessica%20Files\Data\5.%202021%20Census\December%202022%20-%202nd%20phase%20main%20stats\Second%20phase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Stock!$D$3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Stock!$C$4:$C$13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Stock!$D$4:$D$13</c:f>
              <c:numCache>
                <c:formatCode>#,##0</c:formatCode>
                <c:ptCount val="10"/>
                <c:pt idx="0">
                  <c:v>81857</c:v>
                </c:pt>
                <c:pt idx="1">
                  <c:v>82489</c:v>
                </c:pt>
                <c:pt idx="2">
                  <c:v>83447</c:v>
                </c:pt>
                <c:pt idx="3">
                  <c:v>84398</c:v>
                </c:pt>
                <c:pt idx="4">
                  <c:v>85507</c:v>
                </c:pt>
                <c:pt idx="5">
                  <c:v>86663</c:v>
                </c:pt>
                <c:pt idx="6">
                  <c:v>87618</c:v>
                </c:pt>
                <c:pt idx="7">
                  <c:v>88731</c:v>
                </c:pt>
                <c:pt idx="8">
                  <c:v>89707</c:v>
                </c:pt>
                <c:pt idx="9">
                  <c:v>90582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65-4399-9BAA-2650912C8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1835798736"/>
        <c:axId val="1"/>
      </c:barChart>
      <c:catAx>
        <c:axId val="18357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35798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Type!$D$95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Type!$C$96:$C$99</c:f>
              <c:strCache>
                <c:ptCount val="4"/>
                <c:pt idx="0">
                  <c:v>Apartment</c:v>
                </c:pt>
                <c:pt idx="1">
                  <c:v>Detached</c:v>
                </c:pt>
                <c:pt idx="2">
                  <c:v>Semi-Detached</c:v>
                </c:pt>
                <c:pt idx="3">
                  <c:v>Terrace</c:v>
                </c:pt>
              </c:strCache>
            </c:strRef>
          </c:cat>
          <c:val>
            <c:numRef>
              <c:f>Type!$D$96:$D$99</c:f>
              <c:numCache>
                <c:formatCode>0.0%</c:formatCode>
                <c:ptCount val="4"/>
                <c:pt idx="0">
                  <c:v>4.9215075842882691E-2</c:v>
                </c:pt>
                <c:pt idx="1">
                  <c:v>0.42630986288666622</c:v>
                </c:pt>
                <c:pt idx="2">
                  <c:v>0.25713717957210042</c:v>
                </c:pt>
                <c:pt idx="3">
                  <c:v>0.26733788169835065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77-460E-86AE-4F8715BC6391}"/>
            </c:ext>
          </c:extLst>
        </c:ser>
        <c:ser>
          <c:idx val="1"/>
          <c:order val="1"/>
          <c:tx>
            <c:strRef>
              <c:f>Type!$E$95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Type!$C$96:$C$99</c:f>
              <c:strCache>
                <c:ptCount val="4"/>
                <c:pt idx="0">
                  <c:v>Apartment</c:v>
                </c:pt>
                <c:pt idx="1">
                  <c:v>Detached</c:v>
                </c:pt>
                <c:pt idx="2">
                  <c:v>Semi-Detached</c:v>
                </c:pt>
                <c:pt idx="3">
                  <c:v>Terrace</c:v>
                </c:pt>
              </c:strCache>
            </c:strRef>
          </c:cat>
          <c:val>
            <c:numRef>
              <c:f>Type!$E$96:$E$99</c:f>
              <c:numCache>
                <c:formatCode>0.0%</c:formatCode>
                <c:ptCount val="4"/>
                <c:pt idx="0">
                  <c:v>0.10971688588831419</c:v>
                </c:pt>
                <c:pt idx="1">
                  <c:v>0.35844055177825518</c:v>
                </c:pt>
                <c:pt idx="2">
                  <c:v>0.25748455719460089</c:v>
                </c:pt>
                <c:pt idx="3">
                  <c:v>0.27435800513882974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77-460E-86AE-4F8715BC6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825784192"/>
        <c:axId val="825782752"/>
      </c:barChart>
      <c:catAx>
        <c:axId val="82578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5782752"/>
        <c:crosses val="autoZero"/>
        <c:auto val="1"/>
        <c:lblAlgn val="ctr"/>
        <c:lblOffset val="100"/>
        <c:noMultiLvlLbl val="0"/>
      </c:catAx>
      <c:valAx>
        <c:axId val="82578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578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'type - years'!$B$11</c:f>
              <c:strCache>
                <c:ptCount val="1"/>
                <c:pt idx="0">
                  <c:v>Apartment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dLbl>
              <c:idx val="4"/>
              <c:layout>
                <c:manualLayout>
                  <c:x val="-5.208333333333333E-3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chemeClr val="bg1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3D-49C4-8212-BB26155449C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bg1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'type - years'!$C$10:$L$10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'type - years'!$C$11:$L$11</c:f>
              <c:numCache>
                <c:formatCode>0.0%</c:formatCode>
                <c:ptCount val="10"/>
                <c:pt idx="0">
                  <c:v>5.0661519479091588E-2</c:v>
                </c:pt>
                <c:pt idx="1">
                  <c:v>5.0309738268132724E-2</c:v>
                </c:pt>
                <c:pt idx="2">
                  <c:v>5.0307380732680623E-2</c:v>
                </c:pt>
                <c:pt idx="3">
                  <c:v>5.0084125216237355E-2</c:v>
                </c:pt>
                <c:pt idx="4">
                  <c:v>5.0019296665770055E-2</c:v>
                </c:pt>
                <c:pt idx="5">
                  <c:v>4.9721334364146177E-2</c:v>
                </c:pt>
                <c:pt idx="6">
                  <c:v>4.9316350521582321E-2</c:v>
                </c:pt>
                <c:pt idx="7">
                  <c:v>4.9058389965175642E-2</c:v>
                </c:pt>
                <c:pt idx="8">
                  <c:v>4.9048569230940732E-2</c:v>
                </c:pt>
                <c:pt idx="9">
                  <c:v>4.9215075842882691E-2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3D-49C4-8212-BB26155449C9}"/>
            </c:ext>
          </c:extLst>
        </c:ser>
        <c:ser>
          <c:idx val="1"/>
          <c:order val="1"/>
          <c:tx>
            <c:strRef>
              <c:f>'type - years'!$B$12</c:f>
              <c:strCache>
                <c:ptCount val="1"/>
                <c:pt idx="0">
                  <c:v>Detached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bg1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'type - years'!$C$10:$L$10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'type - years'!$C$12:$L$12</c:f>
              <c:numCache>
                <c:formatCode>0.0%</c:formatCode>
                <c:ptCount val="10"/>
                <c:pt idx="0">
                  <c:v>0.42456967638686977</c:v>
                </c:pt>
                <c:pt idx="1">
                  <c:v>0.42429899744208321</c:v>
                </c:pt>
                <c:pt idx="2">
                  <c:v>0.42392177070475873</c:v>
                </c:pt>
                <c:pt idx="3">
                  <c:v>0.4242991540083888</c:v>
                </c:pt>
                <c:pt idx="4">
                  <c:v>0.42395359444256026</c:v>
                </c:pt>
                <c:pt idx="5">
                  <c:v>0.42432179822992511</c:v>
                </c:pt>
                <c:pt idx="6">
                  <c:v>0.42474149147435458</c:v>
                </c:pt>
                <c:pt idx="7">
                  <c:v>0.42540938341729495</c:v>
                </c:pt>
                <c:pt idx="8">
                  <c:v>0.42584190754344697</c:v>
                </c:pt>
                <c:pt idx="9">
                  <c:v>0.42630986288666622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3D-49C4-8212-BB26155449C9}"/>
            </c:ext>
          </c:extLst>
        </c:ser>
        <c:ser>
          <c:idx val="2"/>
          <c:order val="2"/>
          <c:tx>
            <c:strRef>
              <c:f>'type - years'!$B$13</c:f>
              <c:strCache>
                <c:ptCount val="1"/>
                <c:pt idx="0">
                  <c:v>Semi-Detached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bg1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'type - years'!$C$10:$L$10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'type - years'!$C$13:$L$13</c:f>
              <c:numCache>
                <c:formatCode>0.0%</c:formatCode>
                <c:ptCount val="10"/>
                <c:pt idx="0">
                  <c:v>0.23438435320131448</c:v>
                </c:pt>
                <c:pt idx="1">
                  <c:v>0.23668610360169234</c:v>
                </c:pt>
                <c:pt idx="2">
                  <c:v>0.23978093879947751</c:v>
                </c:pt>
                <c:pt idx="3">
                  <c:v>0.24257683831370411</c:v>
                </c:pt>
                <c:pt idx="4">
                  <c:v>0.24597986129790544</c:v>
                </c:pt>
                <c:pt idx="5">
                  <c:v>0.24892976241302517</c:v>
                </c:pt>
                <c:pt idx="6">
                  <c:v>0.2514095277226141</c:v>
                </c:pt>
                <c:pt idx="7">
                  <c:v>0.25366557347488478</c:v>
                </c:pt>
                <c:pt idx="8">
                  <c:v>0.25581058334355178</c:v>
                </c:pt>
                <c:pt idx="9">
                  <c:v>0.25713717957210042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3D-49C4-8212-BB26155449C9}"/>
            </c:ext>
          </c:extLst>
        </c:ser>
        <c:ser>
          <c:idx val="3"/>
          <c:order val="3"/>
          <c:tx>
            <c:strRef>
              <c:f>'type - years'!$B$14</c:f>
              <c:strCache>
                <c:ptCount val="1"/>
                <c:pt idx="0">
                  <c:v>Terrace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bg1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'type - years'!$C$10:$L$10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'type - years'!$C$14:$L$14</c:f>
              <c:numCache>
                <c:formatCode>0.0%</c:formatCode>
                <c:ptCount val="10"/>
                <c:pt idx="0">
                  <c:v>0.29038445093272414</c:v>
                </c:pt>
                <c:pt idx="1">
                  <c:v>0.28870516068809177</c:v>
                </c:pt>
                <c:pt idx="2">
                  <c:v>0.28598990976308314</c:v>
                </c:pt>
                <c:pt idx="3">
                  <c:v>0.28303988246166972</c:v>
                </c:pt>
                <c:pt idx="4">
                  <c:v>0.28004724759376426</c:v>
                </c:pt>
                <c:pt idx="5">
                  <c:v>0.27702710499290356</c:v>
                </c:pt>
                <c:pt idx="6">
                  <c:v>0.27453263028144903</c:v>
                </c:pt>
                <c:pt idx="7">
                  <c:v>0.27186665314264463</c:v>
                </c:pt>
                <c:pt idx="8">
                  <c:v>0.2692989398820605</c:v>
                </c:pt>
                <c:pt idx="9">
                  <c:v>0.26733788169835065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3D-49C4-8212-BB2615544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838816928"/>
        <c:axId val="1"/>
      </c:barChart>
      <c:catAx>
        <c:axId val="183881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388169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2109750815844028"/>
          <c:y val="0.87625095418271126"/>
          <c:w val="0.77150831810619203"/>
          <c:h val="9.1208277758795239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806928228798987E-2"/>
          <c:y val="4.7434238896075898E-2"/>
          <c:w val="0.9008520756026186"/>
          <c:h val="0.693710634165554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'Tenure - households'!$B$78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'Tenure - households'!$A$79:$A$85</c:f>
              <c:strCache>
                <c:ptCount val="7"/>
                <c:pt idx="0">
                  <c:v> Owns outright</c:v>
                </c:pt>
                <c:pt idx="1">
                  <c:v> Owns with a mortgage or loan</c:v>
                </c:pt>
                <c:pt idx="2">
                  <c:v> Part-owns and part-rents</c:v>
                </c:pt>
                <c:pt idx="3">
                  <c:v>Social rented (NI Housing Executive)</c:v>
                </c:pt>
                <c:pt idx="4">
                  <c:v>Social rented (Housing Association / Trust)</c:v>
                </c:pt>
                <c:pt idx="5">
                  <c:v>Private rented</c:v>
                </c:pt>
                <c:pt idx="6">
                  <c:v>Lives rent free</c:v>
                </c:pt>
              </c:strCache>
            </c:strRef>
          </c:cat>
          <c:val>
            <c:numRef>
              <c:f>'Tenure - households'!$B$79:$B$85</c:f>
              <c:numCache>
                <c:formatCode>0.0%</c:formatCode>
                <c:ptCount val="7"/>
                <c:pt idx="0">
                  <c:v>0.35594622055244401</c:v>
                </c:pt>
                <c:pt idx="1">
                  <c:v>0.32096358781692302</c:v>
                </c:pt>
                <c:pt idx="2">
                  <c:v>9.62878948985137E-3</c:v>
                </c:pt>
                <c:pt idx="3">
                  <c:v>8.3445570756834703E-2</c:v>
                </c:pt>
                <c:pt idx="4">
                  <c:v>2.1585028709151501E-2</c:v>
                </c:pt>
                <c:pt idx="5">
                  <c:v>0.18555799721178604</c:v>
                </c:pt>
                <c:pt idx="6">
                  <c:v>2.2872805463008902E-2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AA-40B7-B71D-4CCC1A17922A}"/>
            </c:ext>
          </c:extLst>
        </c:ser>
        <c:ser>
          <c:idx val="1"/>
          <c:order val="1"/>
          <c:tx>
            <c:strRef>
              <c:f>'Tenure - households'!$C$78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'Tenure - households'!$A$79:$A$85</c:f>
              <c:strCache>
                <c:ptCount val="7"/>
                <c:pt idx="0">
                  <c:v> Owns outright</c:v>
                </c:pt>
                <c:pt idx="1">
                  <c:v> Owns with a mortgage or loan</c:v>
                </c:pt>
                <c:pt idx="2">
                  <c:v> Part-owns and part-rents</c:v>
                </c:pt>
                <c:pt idx="3">
                  <c:v>Social rented (NI Housing Executive)</c:v>
                </c:pt>
                <c:pt idx="4">
                  <c:v>Social rented (Housing Association / Trust)</c:v>
                </c:pt>
                <c:pt idx="5">
                  <c:v>Private rented</c:v>
                </c:pt>
                <c:pt idx="6">
                  <c:v>Lives rent free</c:v>
                </c:pt>
              </c:strCache>
            </c:strRef>
          </c:cat>
          <c:val>
            <c:numRef>
              <c:f>'Tenure - households'!$C$79:$C$85</c:f>
              <c:numCache>
                <c:formatCode>0.00%</c:formatCode>
                <c:ptCount val="7"/>
                <c:pt idx="0">
                  <c:v>0.34737790935128698</c:v>
                </c:pt>
                <c:pt idx="1">
                  <c:v>0.29637337509462602</c:v>
                </c:pt>
                <c:pt idx="2">
                  <c:v>8.5443293176242895E-3</c:v>
                </c:pt>
                <c:pt idx="3">
                  <c:v>0.107890855265383</c:v>
                </c:pt>
                <c:pt idx="4">
                  <c:v>4.48964248830016E-2</c:v>
                </c:pt>
                <c:pt idx="5">
                  <c:v>0.17226013053872546</c:v>
                </c:pt>
                <c:pt idx="6">
                  <c:v>2.2656975549352601E-2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AA-40B7-B71D-4CCC1A179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-27"/>
        <c:axId val="791984111"/>
        <c:axId val="791984527"/>
      </c:barChart>
      <c:catAx>
        <c:axId val="791984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84527"/>
        <c:crosses val="autoZero"/>
        <c:auto val="1"/>
        <c:lblAlgn val="ctr"/>
        <c:lblOffset val="100"/>
        <c:noMultiLvlLbl val="0"/>
      </c:catAx>
      <c:valAx>
        <c:axId val="791984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84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631622017075459"/>
          <c:y val="5.185373820510468E-2"/>
          <c:w val="0.63782714121941653"/>
          <c:h val="9.4329961665529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4</cp:revision>
  <cp:lastPrinted>2022-06-22T12:14:00Z</cp:lastPrinted>
  <dcterms:created xsi:type="dcterms:W3CDTF">2024-06-05T13:44:00Z</dcterms:created>
  <dcterms:modified xsi:type="dcterms:W3CDTF">2024-06-06T07:36:00Z</dcterms:modified>
</cp:coreProperties>
</file>