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1FB" w:rsidRPr="00A65E19" w:rsidRDefault="003A6B98">
      <w:pPr>
        <w:rPr>
          <w:b/>
        </w:rPr>
      </w:pPr>
      <w:r w:rsidRPr="00A65E19">
        <w:rPr>
          <w:b/>
        </w:rPr>
        <w:t>Mid-Year Population Estimates</w:t>
      </w:r>
    </w:p>
    <w:p w:rsidR="003A6B98" w:rsidRDefault="003A6B98">
      <w:r>
        <w:t xml:space="preserve">The estimated population of Armagh City, Banbridge and Craigavon </w:t>
      </w:r>
      <w:r w:rsidR="00E1225D">
        <w:t xml:space="preserve">Borough </w:t>
      </w:r>
      <w:r>
        <w:t>at 30</w:t>
      </w:r>
      <w:r w:rsidRPr="003A6B98">
        <w:rPr>
          <w:vertAlign w:val="superscript"/>
        </w:rPr>
        <w:t>th</w:t>
      </w:r>
      <w:r w:rsidR="001842FB">
        <w:t xml:space="preserve"> June 20</w:t>
      </w:r>
      <w:r w:rsidR="00B20361">
        <w:t>2</w:t>
      </w:r>
      <w:r w:rsidR="00EE3CE6">
        <w:t>2</w:t>
      </w:r>
      <w:r w:rsidR="00B20361">
        <w:t xml:space="preserve"> </w:t>
      </w:r>
      <w:r>
        <w:t xml:space="preserve">was </w:t>
      </w:r>
      <w:r w:rsidR="00EE3CE6">
        <w:t>220,271</w:t>
      </w:r>
      <w:r>
        <w:t xml:space="preserve">, making </w:t>
      </w:r>
      <w:r w:rsidR="00B20361">
        <w:t>up 11.5</w:t>
      </w:r>
      <w:r w:rsidR="00F15B67">
        <w:t xml:space="preserve">% of </w:t>
      </w:r>
      <w:r w:rsidR="00F51248">
        <w:t xml:space="preserve">the Northern Ireland population. </w:t>
      </w:r>
      <w:r w:rsidR="00E1225D">
        <w:t>It is the second largest council after Belfast in terms of population.</w:t>
      </w:r>
    </w:p>
    <w:p w:rsidR="00E1225D" w:rsidRDefault="00BC187D">
      <w:r>
        <w:t>The b</w:t>
      </w:r>
      <w:r w:rsidR="001842FB">
        <w:t xml:space="preserve">orough is made up of </w:t>
      </w:r>
      <w:r w:rsidR="00DA3473">
        <w:t>109,137</w:t>
      </w:r>
      <w:r w:rsidR="00C641B1">
        <w:t xml:space="preserve"> (49.</w:t>
      </w:r>
      <w:r w:rsidR="00DA3473">
        <w:t>5</w:t>
      </w:r>
      <w:r w:rsidR="001842FB">
        <w:t xml:space="preserve">%) males and </w:t>
      </w:r>
      <w:r w:rsidR="00C641B1">
        <w:t>1</w:t>
      </w:r>
      <w:r w:rsidR="00DA3473">
        <w:t>11,134 (50.5</w:t>
      </w:r>
      <w:r w:rsidR="00E1225D">
        <w:t>%) females.</w:t>
      </w:r>
      <w:r w:rsidR="00F8015E">
        <w:t xml:space="preserve"> In Northern Ireland </w:t>
      </w:r>
      <w:r w:rsidR="001217B0">
        <w:t xml:space="preserve">overall </w:t>
      </w:r>
      <w:r w:rsidR="00F51248">
        <w:t>the proportion of fe</w:t>
      </w:r>
      <w:r w:rsidR="00DA3473">
        <w:t>males is slightly higher at 50.8</w:t>
      </w:r>
      <w:r w:rsidR="00F51248">
        <w:t>%.</w:t>
      </w:r>
      <w:r w:rsidR="00E1225D">
        <w:t xml:space="preserve"> </w:t>
      </w:r>
    </w:p>
    <w:tbl>
      <w:tblPr>
        <w:tblStyle w:val="GridTable1Light"/>
        <w:tblW w:w="7083" w:type="dxa"/>
        <w:tblLayout w:type="fixed"/>
        <w:tblLook w:val="04A0" w:firstRow="1" w:lastRow="0" w:firstColumn="1" w:lastColumn="0" w:noHBand="0" w:noVBand="1"/>
        <w:tblCaption w:val="Age Profile of Armagh City, Banbridge and Craigavon Borough and Northern Ireland at 30th June 2020."/>
        <w:tblDescription w:val="Age profile of Armagh City, Banbridge and Craigavon Borough as follows: 0-15 22.5%, 16-24 9.7%, 25-49 33.2%, 50-64 18.8%,  and 65 and over 15.7%.  In Northern Ireland, the age profile is as follows:  0-15 20.9%, 16-24 10.6%, 25-49 32.3%, 50-64 19.4%,  and 65 and over 16.9%."/>
      </w:tblPr>
      <w:tblGrid>
        <w:gridCol w:w="1359"/>
        <w:gridCol w:w="1613"/>
        <w:gridCol w:w="1276"/>
        <w:gridCol w:w="1417"/>
        <w:gridCol w:w="1418"/>
      </w:tblGrid>
      <w:tr w:rsidR="009B4079" w:rsidRPr="009C7268" w:rsidTr="00302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hideMark/>
          </w:tcPr>
          <w:p w:rsidR="0099509C" w:rsidRDefault="0099509C" w:rsidP="00337DD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9B4079" w:rsidRPr="009C7268" w:rsidRDefault="009B4079" w:rsidP="00337DDC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Age Group</w:t>
            </w:r>
          </w:p>
        </w:tc>
        <w:tc>
          <w:tcPr>
            <w:tcW w:w="1613" w:type="dxa"/>
            <w:noWrap/>
            <w:hideMark/>
          </w:tcPr>
          <w:p w:rsidR="009B4079" w:rsidRPr="009C7268" w:rsidRDefault="009B4079" w:rsidP="00337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1276" w:type="dxa"/>
            <w:noWrap/>
            <w:hideMark/>
          </w:tcPr>
          <w:p w:rsidR="0099509C" w:rsidRDefault="0099509C" w:rsidP="00337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9B4079" w:rsidRPr="009C7268" w:rsidRDefault="009B4079" w:rsidP="00337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417" w:type="dxa"/>
            <w:noWrap/>
            <w:hideMark/>
          </w:tcPr>
          <w:p w:rsidR="0099509C" w:rsidRDefault="0099509C" w:rsidP="00337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9B4079" w:rsidRPr="009C7268" w:rsidRDefault="009B4079" w:rsidP="00337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Northern Ireland</w:t>
            </w:r>
          </w:p>
        </w:tc>
        <w:tc>
          <w:tcPr>
            <w:tcW w:w="1418" w:type="dxa"/>
            <w:noWrap/>
            <w:hideMark/>
          </w:tcPr>
          <w:p w:rsidR="0099509C" w:rsidRDefault="0099509C" w:rsidP="00337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9B4079" w:rsidRPr="009C7268" w:rsidRDefault="009B4079" w:rsidP="00337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</w:tr>
      <w:tr w:rsidR="00DA3473" w:rsidRPr="00CE1CA9" w:rsidTr="003212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</w:tcPr>
          <w:p w:rsidR="00DA3473" w:rsidRPr="009C7268" w:rsidRDefault="00DA3473" w:rsidP="00DA3473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 – 15 years</w:t>
            </w:r>
          </w:p>
        </w:tc>
        <w:tc>
          <w:tcPr>
            <w:tcW w:w="1613" w:type="dxa"/>
            <w:noWrap/>
            <w:vAlign w:val="center"/>
          </w:tcPr>
          <w:p w:rsidR="00DA3473" w:rsidRDefault="00DA3473" w:rsidP="00DA3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48,602</w:t>
            </w:r>
          </w:p>
        </w:tc>
        <w:tc>
          <w:tcPr>
            <w:tcW w:w="1276" w:type="dxa"/>
            <w:noWrap/>
            <w:vAlign w:val="center"/>
          </w:tcPr>
          <w:p w:rsidR="00DA3473" w:rsidRDefault="00DA3473" w:rsidP="00DA3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22.1%</w:t>
            </w:r>
          </w:p>
        </w:tc>
        <w:tc>
          <w:tcPr>
            <w:tcW w:w="1417" w:type="dxa"/>
            <w:noWrap/>
            <w:vAlign w:val="center"/>
          </w:tcPr>
          <w:p w:rsidR="00DA3473" w:rsidRDefault="00DA3473" w:rsidP="00DA3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389,435</w:t>
            </w:r>
          </w:p>
        </w:tc>
        <w:tc>
          <w:tcPr>
            <w:tcW w:w="1418" w:type="dxa"/>
            <w:noWrap/>
            <w:vAlign w:val="center"/>
          </w:tcPr>
          <w:p w:rsidR="00DA3473" w:rsidRDefault="00DA3473" w:rsidP="00DA3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20.4%</w:t>
            </w:r>
          </w:p>
        </w:tc>
      </w:tr>
      <w:tr w:rsidR="00DA3473" w:rsidRPr="00CE1CA9" w:rsidTr="003212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</w:tcPr>
          <w:p w:rsidR="00DA3473" w:rsidRDefault="00DA3473" w:rsidP="00DA3473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– 24 years</w:t>
            </w:r>
          </w:p>
        </w:tc>
        <w:tc>
          <w:tcPr>
            <w:tcW w:w="1613" w:type="dxa"/>
            <w:noWrap/>
            <w:vAlign w:val="center"/>
          </w:tcPr>
          <w:p w:rsidR="00DA3473" w:rsidRDefault="00DA3473" w:rsidP="00DA3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21,392</w:t>
            </w:r>
          </w:p>
        </w:tc>
        <w:tc>
          <w:tcPr>
            <w:tcW w:w="1276" w:type="dxa"/>
            <w:noWrap/>
            <w:vAlign w:val="center"/>
          </w:tcPr>
          <w:p w:rsidR="00DA3473" w:rsidRDefault="00DA3473" w:rsidP="00DA3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9.7%</w:t>
            </w:r>
          </w:p>
        </w:tc>
        <w:tc>
          <w:tcPr>
            <w:tcW w:w="1417" w:type="dxa"/>
            <w:noWrap/>
            <w:vAlign w:val="center"/>
          </w:tcPr>
          <w:p w:rsidR="00DA3473" w:rsidRDefault="00DA3473" w:rsidP="00DA3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197,012</w:t>
            </w:r>
          </w:p>
        </w:tc>
        <w:tc>
          <w:tcPr>
            <w:tcW w:w="1418" w:type="dxa"/>
            <w:noWrap/>
            <w:vAlign w:val="center"/>
          </w:tcPr>
          <w:p w:rsidR="00DA3473" w:rsidRDefault="00DA3473" w:rsidP="00DA3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10.3%</w:t>
            </w:r>
          </w:p>
        </w:tc>
      </w:tr>
      <w:tr w:rsidR="00DA3473" w:rsidRPr="00CE1CA9" w:rsidTr="003212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</w:tcPr>
          <w:p w:rsidR="00DA3473" w:rsidRDefault="00DA3473" w:rsidP="00DA3473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 – 49 years</w:t>
            </w:r>
          </w:p>
        </w:tc>
        <w:tc>
          <w:tcPr>
            <w:tcW w:w="1613" w:type="dxa"/>
            <w:noWrap/>
            <w:vAlign w:val="center"/>
          </w:tcPr>
          <w:p w:rsidR="00DA3473" w:rsidRDefault="00DA3473" w:rsidP="00DA3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71,799</w:t>
            </w:r>
          </w:p>
        </w:tc>
        <w:tc>
          <w:tcPr>
            <w:tcW w:w="1276" w:type="dxa"/>
            <w:noWrap/>
            <w:vAlign w:val="center"/>
          </w:tcPr>
          <w:p w:rsidR="00DA3473" w:rsidRDefault="00DA3473" w:rsidP="00DA3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32.6%</w:t>
            </w:r>
          </w:p>
        </w:tc>
        <w:tc>
          <w:tcPr>
            <w:tcW w:w="1417" w:type="dxa"/>
            <w:noWrap/>
            <w:vAlign w:val="center"/>
          </w:tcPr>
          <w:p w:rsidR="00DA3473" w:rsidRDefault="00DA3473" w:rsidP="00DA3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612,404</w:t>
            </w:r>
          </w:p>
        </w:tc>
        <w:tc>
          <w:tcPr>
            <w:tcW w:w="1418" w:type="dxa"/>
            <w:noWrap/>
            <w:vAlign w:val="center"/>
          </w:tcPr>
          <w:p w:rsidR="00DA3473" w:rsidRDefault="00DA3473" w:rsidP="00DA3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32.1%</w:t>
            </w:r>
          </w:p>
        </w:tc>
      </w:tr>
      <w:tr w:rsidR="00DA3473" w:rsidRPr="00CE1CA9" w:rsidTr="003212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</w:tcPr>
          <w:p w:rsidR="00DA3473" w:rsidRPr="009C7268" w:rsidRDefault="00DA3473" w:rsidP="00DA3473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50 – 64 years</w:t>
            </w:r>
          </w:p>
        </w:tc>
        <w:tc>
          <w:tcPr>
            <w:tcW w:w="1613" w:type="dxa"/>
            <w:noWrap/>
            <w:vAlign w:val="center"/>
          </w:tcPr>
          <w:p w:rsidR="00DA3473" w:rsidRDefault="00DA3473" w:rsidP="00DA3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42,444</w:t>
            </w:r>
          </w:p>
        </w:tc>
        <w:tc>
          <w:tcPr>
            <w:tcW w:w="1276" w:type="dxa"/>
            <w:noWrap/>
            <w:vAlign w:val="center"/>
          </w:tcPr>
          <w:p w:rsidR="00DA3473" w:rsidRDefault="00DA3473" w:rsidP="00DA3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19.3%</w:t>
            </w:r>
          </w:p>
        </w:tc>
        <w:tc>
          <w:tcPr>
            <w:tcW w:w="1417" w:type="dxa"/>
            <w:noWrap/>
            <w:vAlign w:val="center"/>
          </w:tcPr>
          <w:p w:rsidR="00DA3473" w:rsidRDefault="00DA3473" w:rsidP="00DA3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376,243</w:t>
            </w:r>
          </w:p>
        </w:tc>
        <w:tc>
          <w:tcPr>
            <w:tcW w:w="1418" w:type="dxa"/>
            <w:noWrap/>
            <w:vAlign w:val="center"/>
          </w:tcPr>
          <w:p w:rsidR="00DA3473" w:rsidRDefault="00DA3473" w:rsidP="00DA3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19.7%</w:t>
            </w:r>
          </w:p>
        </w:tc>
      </w:tr>
      <w:tr w:rsidR="00DA3473" w:rsidRPr="00CE1CA9" w:rsidTr="003212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</w:tcPr>
          <w:p w:rsidR="00DA3473" w:rsidRPr="009C7268" w:rsidRDefault="00DA3473" w:rsidP="00DA3473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65 and over</w:t>
            </w:r>
          </w:p>
        </w:tc>
        <w:tc>
          <w:tcPr>
            <w:tcW w:w="1613" w:type="dxa"/>
            <w:noWrap/>
            <w:vAlign w:val="center"/>
          </w:tcPr>
          <w:p w:rsidR="00DA3473" w:rsidRDefault="00DA3473" w:rsidP="00DA3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36,034</w:t>
            </w:r>
          </w:p>
        </w:tc>
        <w:tc>
          <w:tcPr>
            <w:tcW w:w="1276" w:type="dxa"/>
            <w:noWrap/>
            <w:vAlign w:val="center"/>
          </w:tcPr>
          <w:p w:rsidR="00DA3473" w:rsidRDefault="00DA3473" w:rsidP="00DA3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16.4%</w:t>
            </w:r>
          </w:p>
        </w:tc>
        <w:tc>
          <w:tcPr>
            <w:tcW w:w="1417" w:type="dxa"/>
            <w:noWrap/>
            <w:vAlign w:val="center"/>
          </w:tcPr>
          <w:p w:rsidR="00DA3473" w:rsidRDefault="00DA3473" w:rsidP="00DA3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335,449</w:t>
            </w:r>
          </w:p>
        </w:tc>
        <w:tc>
          <w:tcPr>
            <w:tcW w:w="1418" w:type="dxa"/>
            <w:noWrap/>
            <w:vAlign w:val="center"/>
          </w:tcPr>
          <w:p w:rsidR="00DA3473" w:rsidRDefault="00DA3473" w:rsidP="00DA3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17.6%</w:t>
            </w:r>
          </w:p>
        </w:tc>
      </w:tr>
      <w:tr w:rsidR="00DA3473" w:rsidRPr="00CE1CA9" w:rsidTr="003212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</w:tcPr>
          <w:p w:rsidR="00DA3473" w:rsidRPr="009C7268" w:rsidRDefault="00DA3473" w:rsidP="00DA3473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Total </w:t>
            </w:r>
          </w:p>
        </w:tc>
        <w:tc>
          <w:tcPr>
            <w:tcW w:w="1613" w:type="dxa"/>
            <w:noWrap/>
            <w:vAlign w:val="center"/>
          </w:tcPr>
          <w:p w:rsidR="00DA3473" w:rsidRDefault="00DA3473" w:rsidP="00DA3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220,271</w:t>
            </w:r>
          </w:p>
        </w:tc>
        <w:tc>
          <w:tcPr>
            <w:tcW w:w="1276" w:type="dxa"/>
            <w:noWrap/>
            <w:vAlign w:val="center"/>
          </w:tcPr>
          <w:p w:rsidR="00DA3473" w:rsidRDefault="00DA3473" w:rsidP="00DA3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100.0%</w:t>
            </w:r>
          </w:p>
        </w:tc>
        <w:tc>
          <w:tcPr>
            <w:tcW w:w="1417" w:type="dxa"/>
            <w:noWrap/>
            <w:vAlign w:val="center"/>
          </w:tcPr>
          <w:p w:rsidR="00DA3473" w:rsidRDefault="00DA3473" w:rsidP="00DA3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1,910,543</w:t>
            </w:r>
          </w:p>
        </w:tc>
        <w:tc>
          <w:tcPr>
            <w:tcW w:w="1418" w:type="dxa"/>
            <w:noWrap/>
            <w:vAlign w:val="center"/>
          </w:tcPr>
          <w:p w:rsidR="00DA3473" w:rsidRDefault="00DA3473" w:rsidP="00DA3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100.0%</w:t>
            </w:r>
          </w:p>
        </w:tc>
      </w:tr>
    </w:tbl>
    <w:p w:rsidR="009B4079" w:rsidRDefault="008B7C8F" w:rsidP="009B4079">
      <w:pPr>
        <w:rPr>
          <w:i/>
          <w:sz w:val="20"/>
          <w:szCs w:val="20"/>
        </w:rPr>
      </w:pPr>
      <w:r>
        <w:rPr>
          <w:i/>
          <w:sz w:val="20"/>
          <w:szCs w:val="20"/>
        </w:rPr>
        <w:t>Table 1: Age profile of</w:t>
      </w:r>
      <w:r w:rsidR="00BC187D">
        <w:rPr>
          <w:i/>
          <w:sz w:val="20"/>
          <w:szCs w:val="20"/>
        </w:rPr>
        <w:t xml:space="preserve"> Armagh City, Banbridge and Craigavon</w:t>
      </w:r>
      <w:r>
        <w:rPr>
          <w:i/>
          <w:sz w:val="20"/>
          <w:szCs w:val="20"/>
        </w:rPr>
        <w:t xml:space="preserve"> Borough</w:t>
      </w:r>
      <w:r w:rsidR="00BC187D">
        <w:rPr>
          <w:i/>
          <w:sz w:val="20"/>
          <w:szCs w:val="20"/>
        </w:rPr>
        <w:t xml:space="preserve"> and Northern Ireland at 30</w:t>
      </w:r>
      <w:r w:rsidR="00BC187D" w:rsidRPr="00BC187D">
        <w:rPr>
          <w:i/>
          <w:sz w:val="20"/>
          <w:szCs w:val="20"/>
          <w:vertAlign w:val="superscript"/>
        </w:rPr>
        <w:t>th</w:t>
      </w:r>
      <w:r w:rsidR="00BC187D">
        <w:rPr>
          <w:i/>
          <w:sz w:val="20"/>
          <w:szCs w:val="20"/>
        </w:rPr>
        <w:t xml:space="preserve"> June 20</w:t>
      </w:r>
      <w:r w:rsidR="00C641B1">
        <w:rPr>
          <w:i/>
          <w:sz w:val="20"/>
          <w:szCs w:val="20"/>
        </w:rPr>
        <w:t>2</w:t>
      </w:r>
      <w:r w:rsidR="007B1532">
        <w:rPr>
          <w:i/>
          <w:sz w:val="20"/>
          <w:szCs w:val="20"/>
        </w:rPr>
        <w:t>2</w:t>
      </w:r>
      <w:r w:rsidR="00BC187D">
        <w:rPr>
          <w:i/>
          <w:sz w:val="20"/>
          <w:szCs w:val="20"/>
        </w:rPr>
        <w:t xml:space="preserve">. </w:t>
      </w:r>
      <w:r w:rsidR="009B4079" w:rsidRPr="002A2185">
        <w:rPr>
          <w:i/>
          <w:sz w:val="20"/>
          <w:szCs w:val="20"/>
        </w:rPr>
        <w:t>Source:</w:t>
      </w:r>
      <w:r w:rsidR="009B4079">
        <w:rPr>
          <w:i/>
          <w:sz w:val="20"/>
          <w:szCs w:val="20"/>
        </w:rPr>
        <w:t xml:space="preserve"> </w:t>
      </w:r>
      <w:r w:rsidR="00BC187D">
        <w:rPr>
          <w:i/>
          <w:sz w:val="20"/>
          <w:szCs w:val="20"/>
        </w:rPr>
        <w:t>20</w:t>
      </w:r>
      <w:r w:rsidR="00C641B1">
        <w:rPr>
          <w:i/>
          <w:sz w:val="20"/>
          <w:szCs w:val="20"/>
        </w:rPr>
        <w:t>2</w:t>
      </w:r>
      <w:r w:rsidR="007B1532">
        <w:rPr>
          <w:i/>
          <w:sz w:val="20"/>
          <w:szCs w:val="20"/>
        </w:rPr>
        <w:t>2</w:t>
      </w:r>
      <w:r w:rsidR="00BC187D">
        <w:rPr>
          <w:i/>
          <w:sz w:val="20"/>
          <w:szCs w:val="20"/>
        </w:rPr>
        <w:t xml:space="preserve"> Mid-Year Population Estimates,</w:t>
      </w:r>
      <w:r w:rsidR="00BC187D" w:rsidRPr="002A2185">
        <w:rPr>
          <w:i/>
          <w:sz w:val="20"/>
          <w:szCs w:val="20"/>
        </w:rPr>
        <w:t xml:space="preserve"> </w:t>
      </w:r>
      <w:r w:rsidR="009B4079">
        <w:rPr>
          <w:i/>
          <w:sz w:val="20"/>
          <w:szCs w:val="20"/>
        </w:rPr>
        <w:t>NISRA</w:t>
      </w:r>
      <w:r w:rsidR="009B4079" w:rsidRPr="002A2185">
        <w:rPr>
          <w:i/>
          <w:sz w:val="20"/>
          <w:szCs w:val="20"/>
        </w:rPr>
        <w:t>.</w:t>
      </w:r>
    </w:p>
    <w:p w:rsidR="00CE1CA9" w:rsidRDefault="00CE1CA9" w:rsidP="009B4079">
      <w:pPr>
        <w:rPr>
          <w:i/>
          <w:sz w:val="20"/>
          <w:szCs w:val="20"/>
        </w:rPr>
      </w:pPr>
    </w:p>
    <w:p w:rsidR="003A7285" w:rsidRPr="00AE4700" w:rsidRDefault="007B1532" w:rsidP="003A7285">
      <w:r>
        <w:rPr>
          <w:noProof/>
          <w:lang w:eastAsia="en-GB"/>
        </w:rPr>
        <w:drawing>
          <wp:inline distT="0" distB="0" distL="0" distR="0" wp14:anchorId="3C52C323" wp14:editId="64A77CD3">
            <wp:extent cx="5724525" cy="3045349"/>
            <wp:effectExtent l="0" t="0" r="9525" b="317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3A7285" w:rsidRPr="0081498E">
        <w:rPr>
          <w:i/>
          <w:sz w:val="20"/>
          <w:szCs w:val="20"/>
        </w:rPr>
        <w:t>Figure 1</w:t>
      </w:r>
      <w:r w:rsidR="008B7C8F" w:rsidRPr="0081498E">
        <w:rPr>
          <w:i/>
          <w:sz w:val="20"/>
          <w:szCs w:val="20"/>
        </w:rPr>
        <w:t xml:space="preserve">: </w:t>
      </w:r>
      <w:r w:rsidR="003A7285" w:rsidRPr="0081498E">
        <w:rPr>
          <w:i/>
          <w:sz w:val="20"/>
          <w:szCs w:val="20"/>
        </w:rPr>
        <w:t xml:space="preserve"> </w:t>
      </w:r>
      <w:r w:rsidR="008B7C8F" w:rsidRPr="0081498E">
        <w:rPr>
          <w:i/>
          <w:sz w:val="20"/>
          <w:szCs w:val="20"/>
        </w:rPr>
        <w:t>Age profile of</w:t>
      </w:r>
      <w:r w:rsidR="00BC187D">
        <w:rPr>
          <w:i/>
          <w:sz w:val="20"/>
          <w:szCs w:val="20"/>
        </w:rPr>
        <w:t xml:space="preserve"> Armagh City, Banbridge and Craigavon</w:t>
      </w:r>
      <w:r w:rsidR="008B7C8F">
        <w:rPr>
          <w:i/>
          <w:sz w:val="20"/>
          <w:szCs w:val="20"/>
        </w:rPr>
        <w:t xml:space="preserve"> Borough</w:t>
      </w:r>
      <w:r w:rsidR="00BC187D">
        <w:rPr>
          <w:i/>
          <w:sz w:val="20"/>
          <w:szCs w:val="20"/>
        </w:rPr>
        <w:t xml:space="preserve"> and Northern Ireland at 30</w:t>
      </w:r>
      <w:r w:rsidR="00BC187D" w:rsidRPr="00BC187D">
        <w:rPr>
          <w:i/>
          <w:sz w:val="20"/>
          <w:szCs w:val="20"/>
          <w:vertAlign w:val="superscript"/>
        </w:rPr>
        <w:t>th</w:t>
      </w:r>
      <w:r w:rsidR="00CE1CA9">
        <w:rPr>
          <w:i/>
          <w:sz w:val="20"/>
          <w:szCs w:val="20"/>
        </w:rPr>
        <w:t xml:space="preserve"> June 202</w:t>
      </w:r>
      <w:r>
        <w:rPr>
          <w:i/>
          <w:sz w:val="20"/>
          <w:szCs w:val="20"/>
        </w:rPr>
        <w:t>2</w:t>
      </w:r>
      <w:r w:rsidR="00BC187D">
        <w:rPr>
          <w:i/>
          <w:sz w:val="20"/>
          <w:szCs w:val="20"/>
        </w:rPr>
        <w:t xml:space="preserve">. </w:t>
      </w:r>
      <w:r w:rsidR="00BC187D" w:rsidRPr="002A2185">
        <w:rPr>
          <w:i/>
          <w:sz w:val="20"/>
          <w:szCs w:val="20"/>
        </w:rPr>
        <w:t>Source:</w:t>
      </w:r>
      <w:r w:rsidR="00CE1CA9">
        <w:rPr>
          <w:i/>
          <w:sz w:val="20"/>
          <w:szCs w:val="20"/>
        </w:rPr>
        <w:t xml:space="preserve"> 202</w:t>
      </w:r>
      <w:r>
        <w:rPr>
          <w:i/>
          <w:sz w:val="20"/>
          <w:szCs w:val="20"/>
        </w:rPr>
        <w:t>2</w:t>
      </w:r>
      <w:r w:rsidR="00BC187D">
        <w:rPr>
          <w:i/>
          <w:sz w:val="20"/>
          <w:szCs w:val="20"/>
        </w:rPr>
        <w:t xml:space="preserve"> Mid-Year Population Estimates,</w:t>
      </w:r>
      <w:r w:rsidR="00BC187D" w:rsidRPr="002A2185">
        <w:rPr>
          <w:i/>
          <w:sz w:val="20"/>
          <w:szCs w:val="20"/>
        </w:rPr>
        <w:t xml:space="preserve"> </w:t>
      </w:r>
      <w:r w:rsidR="00BC187D">
        <w:rPr>
          <w:i/>
          <w:sz w:val="20"/>
          <w:szCs w:val="20"/>
        </w:rPr>
        <w:t>NISRA</w:t>
      </w:r>
      <w:r w:rsidR="00BC187D" w:rsidRPr="002A2185">
        <w:rPr>
          <w:i/>
          <w:sz w:val="20"/>
          <w:szCs w:val="20"/>
        </w:rPr>
        <w:t>.</w:t>
      </w:r>
    </w:p>
    <w:p w:rsidR="003A7285" w:rsidRDefault="003A7285"/>
    <w:p w:rsidR="009B4079" w:rsidRDefault="004E5D0E">
      <w:r>
        <w:t xml:space="preserve">An estimated </w:t>
      </w:r>
      <w:r w:rsidR="009B4079">
        <w:t>22.</w:t>
      </w:r>
      <w:r>
        <w:t>1</w:t>
      </w:r>
      <w:r w:rsidR="009B4079">
        <w:t>% of the borough’s population are aged under 16, compared with</w:t>
      </w:r>
      <w:r>
        <w:t xml:space="preserve"> 20.4</w:t>
      </w:r>
      <w:r w:rsidR="00D96E5B">
        <w:t>% in N</w:t>
      </w:r>
      <w:r w:rsidR="00C03C6D">
        <w:t xml:space="preserve">orthern Ireland as a whole. </w:t>
      </w:r>
      <w:r>
        <w:t>16.4</w:t>
      </w:r>
      <w:r w:rsidR="00D96E5B">
        <w:t>% of the borough’s population are aged</w:t>
      </w:r>
      <w:r w:rsidR="00C03C6D">
        <w:t xml:space="preserve"> 65 and over, compared with </w:t>
      </w:r>
      <w:r>
        <w:t>17.6</w:t>
      </w:r>
      <w:r w:rsidR="00D96E5B">
        <w:t>% in Northern Ireland as a whole.</w:t>
      </w:r>
    </w:p>
    <w:p w:rsidR="009B4079" w:rsidRPr="00EB2A1E" w:rsidRDefault="00C411C5">
      <w:r>
        <w:t>Between 201</w:t>
      </w:r>
      <w:r w:rsidR="005D5E99">
        <w:t>2</w:t>
      </w:r>
      <w:r>
        <w:t xml:space="preserve"> and 202</w:t>
      </w:r>
      <w:r w:rsidR="005D5E99">
        <w:t>2</w:t>
      </w:r>
      <w:r w:rsidR="00D96E5B">
        <w:t xml:space="preserve"> the population of Armagh City, Banbridge and Craig</w:t>
      </w:r>
      <w:r w:rsidR="008F56A3">
        <w:t xml:space="preserve">avon Borough increased by </w:t>
      </w:r>
      <w:r w:rsidR="005D5E99">
        <w:t>17,711</w:t>
      </w:r>
      <w:r w:rsidR="00D96E5B">
        <w:t xml:space="preserve"> peo</w:t>
      </w:r>
      <w:r w:rsidR="008F56A3">
        <w:t>ple (</w:t>
      </w:r>
      <w:r w:rsidR="005D5E99">
        <w:t>8.7</w:t>
      </w:r>
      <w:r w:rsidR="00D96E5B">
        <w:t xml:space="preserve">%). This was almost double the percentage increase for Northern Ireland </w:t>
      </w:r>
      <w:r w:rsidR="00262C76">
        <w:t xml:space="preserve">as a whole </w:t>
      </w:r>
      <w:r w:rsidR="005D5E99">
        <w:t>over the same period (4.7</w:t>
      </w:r>
      <w:r w:rsidR="00D96E5B">
        <w:t xml:space="preserve">%). </w:t>
      </w:r>
      <w:r w:rsidR="00A65E19" w:rsidRPr="00EB2A1E">
        <w:t>The largest percentage increase was shown in the</w:t>
      </w:r>
      <w:r w:rsidR="00F8015E" w:rsidRPr="00EB2A1E">
        <w:t xml:space="preserve"> aged 65 and </w:t>
      </w:r>
      <w:r w:rsidR="00F8015E" w:rsidRPr="00EB2A1E">
        <w:lastRenderedPageBreak/>
        <w:t>ov</w:t>
      </w:r>
      <w:r w:rsidR="008F56A3" w:rsidRPr="00EB2A1E">
        <w:t xml:space="preserve">er group which increased by </w:t>
      </w:r>
      <w:r w:rsidR="005D5E99" w:rsidRPr="00EB2A1E">
        <w:t>25.4</w:t>
      </w:r>
      <w:r w:rsidR="008F56A3" w:rsidRPr="00EB2A1E">
        <w:t>% (7,</w:t>
      </w:r>
      <w:r w:rsidR="005D5E99" w:rsidRPr="00EB2A1E">
        <w:t>299</w:t>
      </w:r>
      <w:r w:rsidR="00F8015E" w:rsidRPr="00EB2A1E">
        <w:t xml:space="preserve"> people). The only age group</w:t>
      </w:r>
      <w:r w:rsidR="008B7C8F" w:rsidRPr="00EB2A1E">
        <w:t xml:space="preserve"> in the borough</w:t>
      </w:r>
      <w:r w:rsidR="00F8015E" w:rsidRPr="00EB2A1E">
        <w:t xml:space="preserve"> to show a decrease in population were those aged 16 to 24 years old</w:t>
      </w:r>
      <w:r w:rsidRPr="00EB2A1E">
        <w:t xml:space="preserve"> where the total number decreased by 2,</w:t>
      </w:r>
      <w:r w:rsidR="007D4AAB" w:rsidRPr="00EB2A1E">
        <w:t>133 (9.1%)</w:t>
      </w:r>
      <w:r w:rsidR="00F8015E" w:rsidRPr="00EB2A1E">
        <w:t>.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Age Profile of Armagh City, Banbridge and Craigavon Borough at 2010 and 2020."/>
        <w:tblDescription w:val="Table shows the % change in the age groups between 2010 and 2020 in Armagh City, Banbridge and Craigavon Borough.  The percentage change in age groups is as follows: 0-15 increase of 11.2%; 16-24 decrease of 11.5%; 25-49 increase of 2.1%; 50-64 increase of 25.3%; and 65 and over increase of 26.2%."/>
      </w:tblPr>
      <w:tblGrid>
        <w:gridCol w:w="1803"/>
        <w:gridCol w:w="1803"/>
        <w:gridCol w:w="1803"/>
        <w:gridCol w:w="1803"/>
        <w:gridCol w:w="1804"/>
      </w:tblGrid>
      <w:tr w:rsidR="00EB2A1E" w:rsidTr="00AB3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:rsidR="00EB2A1E" w:rsidRPr="00C03C6D" w:rsidRDefault="00EB2A1E" w:rsidP="00EB2A1E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C03C6D">
              <w:rPr>
                <w:rFonts w:ascii="Calibri" w:eastAsia="Times New Roman" w:hAnsi="Calibri" w:cs="Calibri"/>
                <w:color w:val="000000"/>
                <w:lang w:eastAsia="en-GB"/>
              </w:rPr>
              <w:t>Age Group</w:t>
            </w:r>
          </w:p>
        </w:tc>
        <w:tc>
          <w:tcPr>
            <w:tcW w:w="1803" w:type="dxa"/>
            <w:vAlign w:val="center"/>
          </w:tcPr>
          <w:p w:rsidR="00EB2A1E" w:rsidRPr="00EB2A1E" w:rsidRDefault="00EB2A1E" w:rsidP="00EB2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B2A1E">
              <w:rPr>
                <w:rFonts w:ascii="Calibri" w:hAnsi="Calibri" w:cs="Calibri"/>
                <w:bCs w:val="0"/>
                <w:color w:val="000000"/>
              </w:rPr>
              <w:t>2012</w:t>
            </w:r>
          </w:p>
        </w:tc>
        <w:tc>
          <w:tcPr>
            <w:tcW w:w="1803" w:type="dxa"/>
            <w:vAlign w:val="center"/>
          </w:tcPr>
          <w:p w:rsidR="00EB2A1E" w:rsidRPr="00EB2A1E" w:rsidRDefault="00EB2A1E" w:rsidP="00EB2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</w:rPr>
            </w:pPr>
            <w:r w:rsidRPr="00EB2A1E">
              <w:rPr>
                <w:rFonts w:ascii="Calibri" w:hAnsi="Calibri" w:cs="Calibri"/>
                <w:bCs w:val="0"/>
                <w:color w:val="000000"/>
              </w:rPr>
              <w:t>2022</w:t>
            </w:r>
          </w:p>
        </w:tc>
        <w:tc>
          <w:tcPr>
            <w:tcW w:w="1803" w:type="dxa"/>
            <w:vAlign w:val="center"/>
          </w:tcPr>
          <w:p w:rsidR="00EB2A1E" w:rsidRPr="00EB2A1E" w:rsidRDefault="00EB2A1E" w:rsidP="00EB2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</w:rPr>
            </w:pPr>
            <w:r w:rsidRPr="00EB2A1E">
              <w:rPr>
                <w:rFonts w:ascii="Calibri" w:hAnsi="Calibri" w:cs="Calibri"/>
                <w:bCs w:val="0"/>
                <w:color w:val="000000"/>
              </w:rPr>
              <w:t>Change</w:t>
            </w:r>
          </w:p>
        </w:tc>
        <w:tc>
          <w:tcPr>
            <w:tcW w:w="1804" w:type="dxa"/>
            <w:vAlign w:val="center"/>
          </w:tcPr>
          <w:p w:rsidR="00EB2A1E" w:rsidRPr="00EB2A1E" w:rsidRDefault="00EB2A1E" w:rsidP="00EB2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</w:rPr>
            </w:pPr>
            <w:r w:rsidRPr="00EB2A1E">
              <w:rPr>
                <w:rFonts w:ascii="Calibri" w:hAnsi="Calibri" w:cs="Calibri"/>
                <w:bCs w:val="0"/>
                <w:color w:val="000000"/>
              </w:rPr>
              <w:t>% Change</w:t>
            </w:r>
          </w:p>
        </w:tc>
      </w:tr>
      <w:tr w:rsidR="00EB2A1E" w:rsidTr="00AB3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:rsidR="00EB2A1E" w:rsidRPr="00C03C6D" w:rsidRDefault="00EB2A1E" w:rsidP="00EB2A1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C03C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 – 15 years</w:t>
            </w:r>
          </w:p>
        </w:tc>
        <w:tc>
          <w:tcPr>
            <w:tcW w:w="1803" w:type="dxa"/>
            <w:vAlign w:val="center"/>
          </w:tcPr>
          <w:p w:rsidR="00EB2A1E" w:rsidRDefault="00EB2A1E" w:rsidP="00EB2A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44,977</w:t>
            </w:r>
          </w:p>
        </w:tc>
        <w:tc>
          <w:tcPr>
            <w:tcW w:w="1803" w:type="dxa"/>
            <w:vAlign w:val="center"/>
          </w:tcPr>
          <w:p w:rsidR="00EB2A1E" w:rsidRDefault="00EB2A1E" w:rsidP="00EB2A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48,602</w:t>
            </w:r>
          </w:p>
        </w:tc>
        <w:tc>
          <w:tcPr>
            <w:tcW w:w="1803" w:type="dxa"/>
            <w:vAlign w:val="center"/>
          </w:tcPr>
          <w:p w:rsidR="00EB2A1E" w:rsidRDefault="00EB2A1E" w:rsidP="00EB2A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3,625</w:t>
            </w:r>
          </w:p>
        </w:tc>
        <w:tc>
          <w:tcPr>
            <w:tcW w:w="1804" w:type="dxa"/>
            <w:vAlign w:val="center"/>
          </w:tcPr>
          <w:p w:rsidR="00EB2A1E" w:rsidRDefault="00EB2A1E" w:rsidP="00EB2A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8.1%</w:t>
            </w:r>
          </w:p>
        </w:tc>
      </w:tr>
      <w:tr w:rsidR="00EB2A1E" w:rsidTr="00AB3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:rsidR="00EB2A1E" w:rsidRPr="00C03C6D" w:rsidRDefault="00EB2A1E" w:rsidP="00EB2A1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C03C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 – 24 years</w:t>
            </w:r>
          </w:p>
        </w:tc>
        <w:tc>
          <w:tcPr>
            <w:tcW w:w="1803" w:type="dxa"/>
            <w:vAlign w:val="center"/>
          </w:tcPr>
          <w:p w:rsidR="00EB2A1E" w:rsidRDefault="00EB2A1E" w:rsidP="00EB2A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23,525</w:t>
            </w:r>
          </w:p>
        </w:tc>
        <w:tc>
          <w:tcPr>
            <w:tcW w:w="1803" w:type="dxa"/>
            <w:vAlign w:val="center"/>
          </w:tcPr>
          <w:p w:rsidR="00EB2A1E" w:rsidRDefault="00EB2A1E" w:rsidP="00EB2A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21,392</w:t>
            </w:r>
          </w:p>
        </w:tc>
        <w:tc>
          <w:tcPr>
            <w:tcW w:w="1803" w:type="dxa"/>
            <w:vAlign w:val="center"/>
          </w:tcPr>
          <w:p w:rsidR="00EB2A1E" w:rsidRDefault="00EB2A1E" w:rsidP="00EB2A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-2,133</w:t>
            </w:r>
          </w:p>
        </w:tc>
        <w:tc>
          <w:tcPr>
            <w:tcW w:w="1804" w:type="dxa"/>
            <w:vAlign w:val="center"/>
          </w:tcPr>
          <w:p w:rsidR="00EB2A1E" w:rsidRDefault="00EB2A1E" w:rsidP="00EB2A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-9.1%</w:t>
            </w:r>
          </w:p>
        </w:tc>
      </w:tr>
      <w:tr w:rsidR="00EB2A1E" w:rsidTr="00AB3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:rsidR="00EB2A1E" w:rsidRPr="00C03C6D" w:rsidRDefault="00EB2A1E" w:rsidP="00EB2A1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C03C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25 – 49 years</w:t>
            </w:r>
          </w:p>
        </w:tc>
        <w:tc>
          <w:tcPr>
            <w:tcW w:w="1803" w:type="dxa"/>
            <w:vAlign w:val="center"/>
          </w:tcPr>
          <w:p w:rsidR="00EB2A1E" w:rsidRDefault="00EB2A1E" w:rsidP="00EB2A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71,366</w:t>
            </w:r>
          </w:p>
        </w:tc>
        <w:tc>
          <w:tcPr>
            <w:tcW w:w="1803" w:type="dxa"/>
            <w:vAlign w:val="center"/>
          </w:tcPr>
          <w:p w:rsidR="00EB2A1E" w:rsidRDefault="00EB2A1E" w:rsidP="00EB2A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71,799</w:t>
            </w:r>
          </w:p>
        </w:tc>
        <w:tc>
          <w:tcPr>
            <w:tcW w:w="1803" w:type="dxa"/>
            <w:vAlign w:val="center"/>
          </w:tcPr>
          <w:p w:rsidR="00EB2A1E" w:rsidRDefault="00EB2A1E" w:rsidP="00EB2A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433</w:t>
            </w:r>
          </w:p>
        </w:tc>
        <w:tc>
          <w:tcPr>
            <w:tcW w:w="1804" w:type="dxa"/>
            <w:vAlign w:val="center"/>
          </w:tcPr>
          <w:p w:rsidR="00EB2A1E" w:rsidRDefault="00EB2A1E" w:rsidP="00EB2A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0.6%</w:t>
            </w:r>
          </w:p>
        </w:tc>
      </w:tr>
      <w:tr w:rsidR="00EB2A1E" w:rsidTr="00AB3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:rsidR="00EB2A1E" w:rsidRPr="00C03C6D" w:rsidRDefault="00EB2A1E" w:rsidP="00EB2A1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C03C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50 – 64 years</w:t>
            </w:r>
          </w:p>
        </w:tc>
        <w:tc>
          <w:tcPr>
            <w:tcW w:w="1803" w:type="dxa"/>
            <w:vAlign w:val="center"/>
          </w:tcPr>
          <w:p w:rsidR="00EB2A1E" w:rsidRDefault="00EB2A1E" w:rsidP="00EB2A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33,957</w:t>
            </w:r>
          </w:p>
        </w:tc>
        <w:tc>
          <w:tcPr>
            <w:tcW w:w="1803" w:type="dxa"/>
            <w:vAlign w:val="center"/>
          </w:tcPr>
          <w:p w:rsidR="00EB2A1E" w:rsidRDefault="00EB2A1E" w:rsidP="00EB2A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42,444</w:t>
            </w:r>
          </w:p>
        </w:tc>
        <w:tc>
          <w:tcPr>
            <w:tcW w:w="1803" w:type="dxa"/>
            <w:vAlign w:val="center"/>
          </w:tcPr>
          <w:p w:rsidR="00EB2A1E" w:rsidRDefault="00EB2A1E" w:rsidP="00EB2A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8,487</w:t>
            </w:r>
          </w:p>
        </w:tc>
        <w:tc>
          <w:tcPr>
            <w:tcW w:w="1804" w:type="dxa"/>
            <w:vAlign w:val="center"/>
          </w:tcPr>
          <w:p w:rsidR="00EB2A1E" w:rsidRDefault="00EB2A1E" w:rsidP="00EB2A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25.0%</w:t>
            </w:r>
          </w:p>
        </w:tc>
      </w:tr>
      <w:tr w:rsidR="00EB2A1E" w:rsidTr="00AB3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:rsidR="00EB2A1E" w:rsidRPr="00C03C6D" w:rsidRDefault="00EB2A1E" w:rsidP="00EB2A1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C03C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65 and over</w:t>
            </w:r>
          </w:p>
        </w:tc>
        <w:tc>
          <w:tcPr>
            <w:tcW w:w="1803" w:type="dxa"/>
            <w:vAlign w:val="center"/>
          </w:tcPr>
          <w:p w:rsidR="00EB2A1E" w:rsidRDefault="00EB2A1E" w:rsidP="00EB2A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28,735</w:t>
            </w:r>
          </w:p>
        </w:tc>
        <w:tc>
          <w:tcPr>
            <w:tcW w:w="1803" w:type="dxa"/>
            <w:vAlign w:val="center"/>
          </w:tcPr>
          <w:p w:rsidR="00EB2A1E" w:rsidRDefault="00EB2A1E" w:rsidP="00EB2A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36,034</w:t>
            </w:r>
          </w:p>
        </w:tc>
        <w:tc>
          <w:tcPr>
            <w:tcW w:w="1803" w:type="dxa"/>
            <w:vAlign w:val="center"/>
          </w:tcPr>
          <w:p w:rsidR="00EB2A1E" w:rsidRDefault="00EB2A1E" w:rsidP="00EB2A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7,299</w:t>
            </w:r>
          </w:p>
        </w:tc>
        <w:tc>
          <w:tcPr>
            <w:tcW w:w="1804" w:type="dxa"/>
            <w:vAlign w:val="center"/>
          </w:tcPr>
          <w:p w:rsidR="00EB2A1E" w:rsidRDefault="00EB2A1E" w:rsidP="00EB2A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25.4%</w:t>
            </w:r>
          </w:p>
        </w:tc>
      </w:tr>
      <w:tr w:rsidR="00EB2A1E" w:rsidTr="00AB3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:rsidR="00EB2A1E" w:rsidRPr="00C03C6D" w:rsidRDefault="00EB2A1E" w:rsidP="00EB2A1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C03C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803" w:type="dxa"/>
            <w:vAlign w:val="center"/>
          </w:tcPr>
          <w:p w:rsidR="00EB2A1E" w:rsidRPr="00EB2A1E" w:rsidRDefault="00EB2A1E" w:rsidP="00EB2A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EB2A1E">
              <w:rPr>
                <w:rFonts w:ascii="Calibri" w:hAnsi="Calibri" w:cs="Calibri"/>
                <w:b/>
                <w:color w:val="000000"/>
              </w:rPr>
              <w:t>202,560</w:t>
            </w:r>
          </w:p>
        </w:tc>
        <w:tc>
          <w:tcPr>
            <w:tcW w:w="1803" w:type="dxa"/>
            <w:vAlign w:val="center"/>
          </w:tcPr>
          <w:p w:rsidR="00EB2A1E" w:rsidRPr="00EB2A1E" w:rsidRDefault="00EB2A1E" w:rsidP="00EB2A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EB2A1E">
              <w:rPr>
                <w:rFonts w:ascii="Calibri" w:hAnsi="Calibri" w:cs="Calibri"/>
                <w:b/>
                <w:color w:val="000000"/>
              </w:rPr>
              <w:t>220,271</w:t>
            </w:r>
          </w:p>
        </w:tc>
        <w:tc>
          <w:tcPr>
            <w:tcW w:w="1803" w:type="dxa"/>
            <w:vAlign w:val="center"/>
          </w:tcPr>
          <w:p w:rsidR="00EB2A1E" w:rsidRPr="00EB2A1E" w:rsidRDefault="00EB2A1E" w:rsidP="00EB2A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EB2A1E">
              <w:rPr>
                <w:rFonts w:ascii="Calibri" w:hAnsi="Calibri" w:cs="Calibri"/>
                <w:b/>
                <w:color w:val="000000"/>
              </w:rPr>
              <w:t>17,711</w:t>
            </w:r>
          </w:p>
        </w:tc>
        <w:tc>
          <w:tcPr>
            <w:tcW w:w="1804" w:type="dxa"/>
            <w:vAlign w:val="center"/>
          </w:tcPr>
          <w:p w:rsidR="00EB2A1E" w:rsidRPr="00EB2A1E" w:rsidRDefault="00EB2A1E" w:rsidP="00EB2A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EB2A1E">
              <w:rPr>
                <w:rFonts w:ascii="Calibri" w:hAnsi="Calibri" w:cs="Calibri"/>
                <w:b/>
                <w:color w:val="000000"/>
              </w:rPr>
              <w:t>8.7%</w:t>
            </w:r>
          </w:p>
        </w:tc>
      </w:tr>
    </w:tbl>
    <w:p w:rsidR="00F51248" w:rsidRDefault="00F51248" w:rsidP="00F51248">
      <w:pPr>
        <w:rPr>
          <w:i/>
          <w:sz w:val="20"/>
          <w:szCs w:val="20"/>
        </w:rPr>
      </w:pPr>
      <w:r w:rsidRPr="002A2185">
        <w:rPr>
          <w:i/>
          <w:sz w:val="20"/>
          <w:szCs w:val="20"/>
        </w:rPr>
        <w:t xml:space="preserve">Table </w:t>
      </w:r>
      <w:r>
        <w:rPr>
          <w:i/>
          <w:sz w:val="20"/>
          <w:szCs w:val="20"/>
        </w:rPr>
        <w:t>2</w:t>
      </w:r>
      <w:r w:rsidR="008B7C8F">
        <w:rPr>
          <w:i/>
          <w:sz w:val="20"/>
          <w:szCs w:val="20"/>
        </w:rPr>
        <w:t xml:space="preserve">: </w:t>
      </w:r>
      <w:r w:rsidR="00BC187D">
        <w:rPr>
          <w:i/>
          <w:sz w:val="20"/>
          <w:szCs w:val="20"/>
        </w:rPr>
        <w:t xml:space="preserve">Age </w:t>
      </w:r>
      <w:r w:rsidR="008B7C8F">
        <w:rPr>
          <w:i/>
          <w:sz w:val="20"/>
          <w:szCs w:val="20"/>
        </w:rPr>
        <w:t>profile of</w:t>
      </w:r>
      <w:r w:rsidR="00BC187D">
        <w:rPr>
          <w:i/>
          <w:sz w:val="20"/>
          <w:szCs w:val="20"/>
        </w:rPr>
        <w:t xml:space="preserve"> Armagh City, Banbridge and Craigavon</w:t>
      </w:r>
      <w:r w:rsidR="008B7C8F">
        <w:rPr>
          <w:i/>
          <w:sz w:val="20"/>
          <w:szCs w:val="20"/>
        </w:rPr>
        <w:t xml:space="preserve"> Borough</w:t>
      </w:r>
      <w:r w:rsidR="008F56A3">
        <w:rPr>
          <w:i/>
          <w:sz w:val="20"/>
          <w:szCs w:val="20"/>
        </w:rPr>
        <w:t xml:space="preserve"> at 20</w:t>
      </w:r>
      <w:r w:rsidR="00C411C5">
        <w:rPr>
          <w:i/>
          <w:sz w:val="20"/>
          <w:szCs w:val="20"/>
        </w:rPr>
        <w:t>1</w:t>
      </w:r>
      <w:r w:rsidR="00EB2A1E">
        <w:rPr>
          <w:i/>
          <w:sz w:val="20"/>
          <w:szCs w:val="20"/>
        </w:rPr>
        <w:t>2</w:t>
      </w:r>
      <w:r w:rsidR="008F56A3">
        <w:rPr>
          <w:i/>
          <w:sz w:val="20"/>
          <w:szCs w:val="20"/>
        </w:rPr>
        <w:t xml:space="preserve"> and 20</w:t>
      </w:r>
      <w:r w:rsidR="00C411C5">
        <w:rPr>
          <w:i/>
          <w:sz w:val="20"/>
          <w:szCs w:val="20"/>
        </w:rPr>
        <w:t>2</w:t>
      </w:r>
      <w:r w:rsidR="00EB2A1E">
        <w:rPr>
          <w:i/>
          <w:sz w:val="20"/>
          <w:szCs w:val="20"/>
        </w:rPr>
        <w:t>2</w:t>
      </w:r>
      <w:r w:rsidR="00BC187D">
        <w:rPr>
          <w:i/>
          <w:sz w:val="20"/>
          <w:szCs w:val="20"/>
        </w:rPr>
        <w:t xml:space="preserve">. </w:t>
      </w:r>
      <w:r w:rsidR="00BC187D" w:rsidRPr="002A2185">
        <w:rPr>
          <w:i/>
          <w:sz w:val="20"/>
          <w:szCs w:val="20"/>
        </w:rPr>
        <w:t>Source:</w:t>
      </w:r>
      <w:r w:rsidR="008B7C8F">
        <w:rPr>
          <w:i/>
          <w:sz w:val="20"/>
          <w:szCs w:val="20"/>
        </w:rPr>
        <w:t xml:space="preserve"> </w:t>
      </w:r>
      <w:r w:rsidR="00BC187D">
        <w:rPr>
          <w:i/>
          <w:sz w:val="20"/>
          <w:szCs w:val="20"/>
        </w:rPr>
        <w:t>Mid-Year Population Estimates,</w:t>
      </w:r>
      <w:r w:rsidR="00BC187D" w:rsidRPr="002A2185">
        <w:rPr>
          <w:i/>
          <w:sz w:val="20"/>
          <w:szCs w:val="20"/>
        </w:rPr>
        <w:t xml:space="preserve"> </w:t>
      </w:r>
      <w:r w:rsidR="00BC187D">
        <w:rPr>
          <w:i/>
          <w:sz w:val="20"/>
          <w:szCs w:val="20"/>
        </w:rPr>
        <w:t>NISRA</w:t>
      </w:r>
      <w:r w:rsidR="00BC187D" w:rsidRPr="002A2185">
        <w:rPr>
          <w:i/>
          <w:sz w:val="20"/>
          <w:szCs w:val="20"/>
        </w:rPr>
        <w:t>.</w:t>
      </w:r>
    </w:p>
    <w:p w:rsidR="00F621CA" w:rsidRDefault="00F621CA" w:rsidP="00F51248">
      <w:pPr>
        <w:rPr>
          <w:i/>
          <w:sz w:val="20"/>
          <w:szCs w:val="20"/>
        </w:rPr>
      </w:pPr>
    </w:p>
    <w:p w:rsidR="003A7285" w:rsidRPr="00AE4700" w:rsidRDefault="00EB2A1E" w:rsidP="003A7285">
      <w:r>
        <w:rPr>
          <w:noProof/>
          <w:lang w:eastAsia="en-GB"/>
        </w:rPr>
        <w:drawing>
          <wp:inline distT="0" distB="0" distL="0" distR="0" wp14:anchorId="1682B14E" wp14:editId="759518D6">
            <wp:extent cx="5701030" cy="3077155"/>
            <wp:effectExtent l="0" t="0" r="1397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3A7285" w:rsidRPr="0081498E">
        <w:rPr>
          <w:i/>
          <w:sz w:val="20"/>
          <w:szCs w:val="20"/>
        </w:rPr>
        <w:t>Figure 2</w:t>
      </w:r>
      <w:r w:rsidR="008B7C8F" w:rsidRPr="0081498E">
        <w:rPr>
          <w:i/>
          <w:sz w:val="20"/>
          <w:szCs w:val="20"/>
        </w:rPr>
        <w:t>: Population</w:t>
      </w:r>
      <w:r w:rsidR="008B7C8F">
        <w:rPr>
          <w:i/>
          <w:sz w:val="20"/>
          <w:szCs w:val="20"/>
        </w:rPr>
        <w:t xml:space="preserve"> e</w:t>
      </w:r>
      <w:r w:rsidR="00BC187D">
        <w:rPr>
          <w:i/>
          <w:sz w:val="20"/>
          <w:szCs w:val="20"/>
        </w:rPr>
        <w:t>stimates for Armagh City, Banbridge and Craigavon</w:t>
      </w:r>
      <w:r w:rsidR="008B7C8F">
        <w:rPr>
          <w:i/>
          <w:sz w:val="20"/>
          <w:szCs w:val="20"/>
        </w:rPr>
        <w:t xml:space="preserve"> Borough</w:t>
      </w:r>
      <w:r w:rsidR="0081498E">
        <w:rPr>
          <w:i/>
          <w:sz w:val="20"/>
          <w:szCs w:val="20"/>
        </w:rPr>
        <w:t xml:space="preserve"> 20</w:t>
      </w:r>
      <w:r w:rsidR="00F621CA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2</w:t>
      </w:r>
      <w:r w:rsidR="0081498E">
        <w:rPr>
          <w:i/>
          <w:sz w:val="20"/>
          <w:szCs w:val="20"/>
        </w:rPr>
        <w:t xml:space="preserve"> to 20</w:t>
      </w:r>
      <w:r w:rsidR="00F621CA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2</w:t>
      </w:r>
      <w:r w:rsidR="00BC187D">
        <w:rPr>
          <w:i/>
          <w:sz w:val="20"/>
          <w:szCs w:val="20"/>
        </w:rPr>
        <w:t xml:space="preserve">. </w:t>
      </w:r>
      <w:r w:rsidR="00BC187D" w:rsidRPr="002A2185">
        <w:rPr>
          <w:i/>
          <w:sz w:val="20"/>
          <w:szCs w:val="20"/>
        </w:rPr>
        <w:t>Source:</w:t>
      </w:r>
      <w:r w:rsidR="008B7C8F">
        <w:rPr>
          <w:i/>
          <w:sz w:val="20"/>
          <w:szCs w:val="20"/>
        </w:rPr>
        <w:t xml:space="preserve"> </w:t>
      </w:r>
      <w:r w:rsidR="00BC187D">
        <w:rPr>
          <w:i/>
          <w:sz w:val="20"/>
          <w:szCs w:val="20"/>
        </w:rPr>
        <w:t>Mid-Year Population Estimates,</w:t>
      </w:r>
      <w:r w:rsidR="00BC187D" w:rsidRPr="002A2185">
        <w:rPr>
          <w:i/>
          <w:sz w:val="20"/>
          <w:szCs w:val="20"/>
        </w:rPr>
        <w:t xml:space="preserve"> </w:t>
      </w:r>
      <w:r w:rsidR="00BC187D">
        <w:rPr>
          <w:i/>
          <w:sz w:val="20"/>
          <w:szCs w:val="20"/>
        </w:rPr>
        <w:t>NISRA</w:t>
      </w:r>
      <w:r w:rsidR="00BC187D" w:rsidRPr="002A2185">
        <w:rPr>
          <w:i/>
          <w:sz w:val="20"/>
          <w:szCs w:val="20"/>
        </w:rPr>
        <w:t>.</w:t>
      </w:r>
    </w:p>
    <w:p w:rsidR="00EB2A1E" w:rsidRDefault="00EB2A1E" w:rsidP="003A7285"/>
    <w:p w:rsidR="00C37B0B" w:rsidRDefault="008F56A3" w:rsidP="003A7285">
      <w:r>
        <w:t>In the year endin</w:t>
      </w:r>
      <w:r w:rsidR="00F621CA">
        <w:t>g mid-202</w:t>
      </w:r>
      <w:r w:rsidR="00EB2A1E">
        <w:t>2</w:t>
      </w:r>
      <w:r w:rsidR="00F8015E">
        <w:t>, the median age (i.e. the age at which half the population is older and half is younger) of the b</w:t>
      </w:r>
      <w:r w:rsidR="003D6454">
        <w:t xml:space="preserve">orough’s population was </w:t>
      </w:r>
      <w:r w:rsidR="00EB2A1E">
        <w:t>39</w:t>
      </w:r>
      <w:r>
        <w:t xml:space="preserve"> years. This compared to </w:t>
      </w:r>
      <w:r w:rsidR="00096D21">
        <w:t>40</w:t>
      </w:r>
      <w:r w:rsidR="00F8015E">
        <w:t xml:space="preserve"> years for Northern Ireland. The median age of fe</w:t>
      </w:r>
      <w:r>
        <w:t>males in the borough in mid-20</w:t>
      </w:r>
      <w:r w:rsidR="003D6454">
        <w:t>2</w:t>
      </w:r>
      <w:r w:rsidR="00096D21">
        <w:t>2</w:t>
      </w:r>
      <w:r>
        <w:t xml:space="preserve"> was </w:t>
      </w:r>
      <w:r w:rsidR="003D6454">
        <w:t>39.</w:t>
      </w:r>
      <w:r w:rsidR="00096D21">
        <w:t>9 years compared to 38</w:t>
      </w:r>
      <w:r>
        <w:t>.</w:t>
      </w:r>
      <w:r w:rsidR="003D6454">
        <w:t>2</w:t>
      </w:r>
      <w:r w:rsidR="00F8015E">
        <w:t xml:space="preserve"> years for males. </w:t>
      </w:r>
    </w:p>
    <w:p w:rsidR="00EB2A1E" w:rsidRDefault="00EB2A1E" w:rsidP="003A7285"/>
    <w:p w:rsidR="00A65E19" w:rsidRDefault="00C37B0B" w:rsidP="003A7285">
      <w:r>
        <w:t>Further information on population estimates can be found via the following link:</w:t>
      </w:r>
    </w:p>
    <w:p w:rsidR="00C10DE4" w:rsidRDefault="00A831F2" w:rsidP="003A7285">
      <w:hyperlink r:id="rId9" w:history="1">
        <w:r>
          <w:rPr>
            <w:rStyle w:val="Hyperlink"/>
          </w:rPr>
          <w:t xml:space="preserve">2022 Mid-Year Population Estimates for Northern Ireland | Northern Ireland Statistics and Research Agency </w:t>
        </w:r>
        <w:bookmarkStart w:id="0" w:name="_GoBack"/>
        <w:bookmarkEnd w:id="0"/>
        <w:r>
          <w:rPr>
            <w:rStyle w:val="Hyperlink"/>
          </w:rPr>
          <w:t>(nisra.gov.uk)</w:t>
        </w:r>
      </w:hyperlink>
    </w:p>
    <w:sectPr w:rsidR="00C10DE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C8F" w:rsidRDefault="008B7C8F" w:rsidP="008B7C8F">
      <w:pPr>
        <w:spacing w:after="0" w:line="240" w:lineRule="auto"/>
      </w:pPr>
      <w:r>
        <w:separator/>
      </w:r>
    </w:p>
  </w:endnote>
  <w:endnote w:type="continuationSeparator" w:id="0">
    <w:p w:rsidR="008B7C8F" w:rsidRDefault="008B7C8F" w:rsidP="008B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8445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7C8F" w:rsidRDefault="008B7C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1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7C8F" w:rsidRDefault="008B7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C8F" w:rsidRDefault="008B7C8F" w:rsidP="008B7C8F">
      <w:pPr>
        <w:spacing w:after="0" w:line="240" w:lineRule="auto"/>
      </w:pPr>
      <w:r>
        <w:separator/>
      </w:r>
    </w:p>
  </w:footnote>
  <w:footnote w:type="continuationSeparator" w:id="0">
    <w:p w:rsidR="008B7C8F" w:rsidRDefault="008B7C8F" w:rsidP="008B7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98"/>
    <w:rsid w:val="00096D21"/>
    <w:rsid w:val="001217B0"/>
    <w:rsid w:val="001842FB"/>
    <w:rsid w:val="00262C76"/>
    <w:rsid w:val="002E31FB"/>
    <w:rsid w:val="003021F6"/>
    <w:rsid w:val="003A0911"/>
    <w:rsid w:val="003A6B98"/>
    <w:rsid w:val="003A7285"/>
    <w:rsid w:val="003D6454"/>
    <w:rsid w:val="00404196"/>
    <w:rsid w:val="004E5D0E"/>
    <w:rsid w:val="005904C2"/>
    <w:rsid w:val="005D5E99"/>
    <w:rsid w:val="00666476"/>
    <w:rsid w:val="007B1532"/>
    <w:rsid w:val="007D4AAB"/>
    <w:rsid w:val="0081498E"/>
    <w:rsid w:val="008B7C8F"/>
    <w:rsid w:val="008F56A3"/>
    <w:rsid w:val="00922C76"/>
    <w:rsid w:val="00972A5D"/>
    <w:rsid w:val="00973D9C"/>
    <w:rsid w:val="009749EE"/>
    <w:rsid w:val="0099509C"/>
    <w:rsid w:val="009B4079"/>
    <w:rsid w:val="00A461C5"/>
    <w:rsid w:val="00A65E19"/>
    <w:rsid w:val="00A831F2"/>
    <w:rsid w:val="00AE4700"/>
    <w:rsid w:val="00B20361"/>
    <w:rsid w:val="00BC187D"/>
    <w:rsid w:val="00C03C6D"/>
    <w:rsid w:val="00C10DE4"/>
    <w:rsid w:val="00C37B0B"/>
    <w:rsid w:val="00C411C5"/>
    <w:rsid w:val="00C62512"/>
    <w:rsid w:val="00C641B1"/>
    <w:rsid w:val="00CE1CA9"/>
    <w:rsid w:val="00CF5C72"/>
    <w:rsid w:val="00D96E5B"/>
    <w:rsid w:val="00DA3473"/>
    <w:rsid w:val="00E1225D"/>
    <w:rsid w:val="00EB2A1E"/>
    <w:rsid w:val="00EE3CE6"/>
    <w:rsid w:val="00EF2ACC"/>
    <w:rsid w:val="00F15B67"/>
    <w:rsid w:val="00F51248"/>
    <w:rsid w:val="00F621CA"/>
    <w:rsid w:val="00F8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9D39A-D23C-43DB-892A-13E35904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7B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7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C8F"/>
  </w:style>
  <w:style w:type="paragraph" w:styleId="Footer">
    <w:name w:val="footer"/>
    <w:basedOn w:val="Normal"/>
    <w:link w:val="FooterChar"/>
    <w:uiPriority w:val="99"/>
    <w:unhideWhenUsed/>
    <w:rsid w:val="008B7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C8F"/>
  </w:style>
  <w:style w:type="table" w:styleId="TableGrid">
    <w:name w:val="Table Grid"/>
    <w:basedOn w:val="TableNormal"/>
    <w:uiPriority w:val="39"/>
    <w:rsid w:val="00C41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99509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8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isra.gov.uk/publications/2022-mid-year-population-estimates-northern-ireland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2.%20Community%20&amp;%20Strategic%20Planning%20JD\DATA%20ANALYST\2.%20Statistics%20for%20Website\Population\2022%20Updates\MYE%202022%20Updat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2.%20Community%20&amp;%20Strategic%20Planning%20JD\DATA%20ANALYST\2.%20Statistics%20for%20Website\Population\2022%20Updates\MYE%202022%20Updat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Analysis!$C$19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Analysis!$B$20:$B$24</c:f>
              <c:strCache>
                <c:ptCount val="5"/>
                <c:pt idx="0">
                  <c:v>0 – 15 years</c:v>
                </c:pt>
                <c:pt idx="1">
                  <c:v>16 – 24 years</c:v>
                </c:pt>
                <c:pt idx="2">
                  <c:v>25 – 49 years</c:v>
                </c:pt>
                <c:pt idx="3">
                  <c:v>50 – 64 years</c:v>
                </c:pt>
                <c:pt idx="4">
                  <c:v>65 and over</c:v>
                </c:pt>
              </c:strCache>
            </c:strRef>
          </c:cat>
          <c:val>
            <c:numRef>
              <c:f>Analysis!$C$20:$C$24</c:f>
              <c:numCache>
                <c:formatCode>0.0%</c:formatCode>
                <c:ptCount val="5"/>
                <c:pt idx="0">
                  <c:v>0.22064638558866123</c:v>
                </c:pt>
                <c:pt idx="1">
                  <c:v>9.7116733478306266E-2</c:v>
                </c:pt>
                <c:pt idx="2">
                  <c:v>0.32595757044731261</c:v>
                </c:pt>
                <c:pt idx="3">
                  <c:v>0.19268991378801567</c:v>
                </c:pt>
                <c:pt idx="4">
                  <c:v>0.1635893966977042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AF-470B-B76A-285088E6E986}"/>
            </c:ext>
          </c:extLst>
        </c:ser>
        <c:ser>
          <c:idx val="1"/>
          <c:order val="1"/>
          <c:tx>
            <c:strRef>
              <c:f>Analysis!$D$19</c:f>
              <c:strCache>
                <c:ptCount val="1"/>
                <c:pt idx="0">
                  <c:v>Northern Ireland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Analysis!$B$20:$B$24</c:f>
              <c:strCache>
                <c:ptCount val="5"/>
                <c:pt idx="0">
                  <c:v>0 – 15 years</c:v>
                </c:pt>
                <c:pt idx="1">
                  <c:v>16 – 24 years</c:v>
                </c:pt>
                <c:pt idx="2">
                  <c:v>25 – 49 years</c:v>
                </c:pt>
                <c:pt idx="3">
                  <c:v>50 – 64 years</c:v>
                </c:pt>
                <c:pt idx="4">
                  <c:v>65 and over</c:v>
                </c:pt>
              </c:strCache>
            </c:strRef>
          </c:cat>
          <c:val>
            <c:numRef>
              <c:f>Analysis!$D$20:$D$24</c:f>
              <c:numCache>
                <c:formatCode>0.0%</c:formatCode>
                <c:ptCount val="5"/>
                <c:pt idx="0">
                  <c:v>0.20383472133314978</c:v>
                </c:pt>
                <c:pt idx="1">
                  <c:v>0.10311832814021982</c:v>
                </c:pt>
                <c:pt idx="2">
                  <c:v>0.32053923936807494</c:v>
                </c:pt>
                <c:pt idx="3">
                  <c:v>0.19692987805037626</c:v>
                </c:pt>
                <c:pt idx="4">
                  <c:v>0.1755778331081792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AF-470B-B76A-285088E6E9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7"/>
        <c:axId val="456662208"/>
        <c:axId val="456665120"/>
      </c:barChart>
      <c:catAx>
        <c:axId val="456662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6665120"/>
        <c:crosses val="autoZero"/>
        <c:auto val="1"/>
        <c:lblAlgn val="ctr"/>
        <c:lblOffset val="100"/>
        <c:noMultiLvlLbl val="0"/>
      </c:catAx>
      <c:valAx>
        <c:axId val="456665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dash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6662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ABC!$N$103</c:f>
              <c:strCache>
                <c:ptCount val="1"/>
                <c:pt idx="0">
                  <c:v>ABC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4064697609001406E-2"/>
                  <c:y val="4.16666666666665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E87-4289-96A0-B28377310C15}"/>
                </c:ext>
              </c:extLst>
            </c:dLbl>
            <c:dLbl>
              <c:idx val="10"/>
              <c:layout>
                <c:manualLayout>
                  <c:x val="-2.3441162681669013E-3"/>
                  <c:y val="-3.7037037037037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E87-4289-96A0-B28377310C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ABC!$O$102:$Y$102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ABC!$O$103:$Y$103</c:f>
              <c:numCache>
                <c:formatCode>#,##0</c:formatCode>
                <c:ptCount val="11"/>
                <c:pt idx="0">
                  <c:v>202560</c:v>
                </c:pt>
                <c:pt idx="1">
                  <c:v>204072</c:v>
                </c:pt>
                <c:pt idx="2">
                  <c:v>206141</c:v>
                </c:pt>
                <c:pt idx="3">
                  <c:v>208339</c:v>
                </c:pt>
                <c:pt idx="4">
                  <c:v>210924</c:v>
                </c:pt>
                <c:pt idx="5">
                  <c:v>212635</c:v>
                </c:pt>
                <c:pt idx="6">
                  <c:v>214887</c:v>
                </c:pt>
                <c:pt idx="7">
                  <c:v>217069</c:v>
                </c:pt>
                <c:pt idx="8">
                  <c:v>218162</c:v>
                </c:pt>
                <c:pt idx="9">
                  <c:v>219127</c:v>
                </c:pt>
                <c:pt idx="10">
                  <c:v>220271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E87-4289-96A0-B28377310C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43233920"/>
        <c:axId val="1943241408"/>
      </c:lineChart>
      <c:catAx>
        <c:axId val="1943233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3241408"/>
        <c:crosses val="autoZero"/>
        <c:auto val="1"/>
        <c:lblAlgn val="ctr"/>
        <c:lblOffset val="100"/>
        <c:noMultiLvlLbl val="0"/>
      </c:catAx>
      <c:valAx>
        <c:axId val="1943241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dash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3233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DBE4A-EA84-4C3B-9B86-63B8A29E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4</cp:revision>
  <dcterms:created xsi:type="dcterms:W3CDTF">2023-10-05T08:56:00Z</dcterms:created>
  <dcterms:modified xsi:type="dcterms:W3CDTF">2023-10-05T09:54:00Z</dcterms:modified>
</cp:coreProperties>
</file>