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21998" w14:textId="77777777" w:rsidR="00C17259" w:rsidRPr="008C3787" w:rsidRDefault="0065541C">
      <w:pPr>
        <w:rPr>
          <w:b/>
        </w:rPr>
      </w:pPr>
      <w:r>
        <w:rPr>
          <w:b/>
        </w:rPr>
        <w:t>Income Deprivation Domain and Employment Deprivation Domain</w:t>
      </w:r>
    </w:p>
    <w:p w14:paraId="3DACB89B" w14:textId="77777777" w:rsidR="008C3787" w:rsidRPr="00D737AA" w:rsidRDefault="00D737AA" w:rsidP="008C513E">
      <w:pPr>
        <w:rPr>
          <w:u w:val="single"/>
        </w:rPr>
      </w:pPr>
      <w:r w:rsidRPr="00D737AA">
        <w:rPr>
          <w:u w:val="single"/>
        </w:rPr>
        <w:t>In</w:t>
      </w:r>
      <w:r w:rsidR="0065541C">
        <w:rPr>
          <w:u w:val="single"/>
        </w:rPr>
        <w:t>come Deprivation Domain</w:t>
      </w:r>
    </w:p>
    <w:p w14:paraId="2632EABA" w14:textId="77777777" w:rsidR="00D737AA" w:rsidRDefault="007742E2" w:rsidP="00D737AA">
      <w:r>
        <w:t>The Income Deprivation Domain</w:t>
      </w:r>
      <w:r w:rsidR="00042743">
        <w:t xml:space="preserve"> consists of one indicator which</w:t>
      </w:r>
      <w:r>
        <w:t xml:space="preserve"> identifies the proportion of the population living in households whose equivalised income is below 60% of the NI median</w:t>
      </w:r>
      <w:r w:rsidR="00042743">
        <w:rPr>
          <w:rStyle w:val="FootnoteReference"/>
        </w:rPr>
        <w:footnoteReference w:id="1"/>
      </w:r>
      <w:r>
        <w:t xml:space="preserve">. </w:t>
      </w:r>
      <w:r w:rsidR="00D737AA">
        <w:t xml:space="preserve"> </w:t>
      </w:r>
    </w:p>
    <w:p w14:paraId="0A63A1F0" w14:textId="77777777" w:rsidR="00431D6C" w:rsidRDefault="00431D6C" w:rsidP="00D737AA">
      <w:r>
        <w:t>When the top 100 most deprived Super Output Areas (SOAs)</w:t>
      </w:r>
      <w:r w:rsidR="00356934">
        <w:t xml:space="preserve"> in terms of income deprivation in Northern Ireland are selected, nine of these can be found in Armagh City, Banbridge and Craigavon Borough.</w:t>
      </w:r>
    </w:p>
    <w:p w14:paraId="2B4828CA" w14:textId="77777777" w:rsidR="00E9771F" w:rsidRDefault="00356934" w:rsidP="00D737AA">
      <w:r>
        <w:t>The most deprived SOA in the borough according to the Income Deprivation Domain</w:t>
      </w:r>
      <w:r w:rsidR="00E9771F">
        <w:t xml:space="preserve"> is Woodville 1, located in Lurgan. It is the 9</w:t>
      </w:r>
      <w:r w:rsidR="00E9771F" w:rsidRPr="00E9771F">
        <w:rPr>
          <w:vertAlign w:val="superscript"/>
        </w:rPr>
        <w:t>th</w:t>
      </w:r>
      <w:r w:rsidR="00E9771F">
        <w:t xml:space="preserve"> most deprived SOA in Northern Ireland in terms of income deprivation.</w:t>
      </w:r>
    </w:p>
    <w:p w14:paraId="0A51947E" w14:textId="77777777" w:rsidR="00356934" w:rsidRDefault="00E9771F" w:rsidP="00D737AA">
      <w:r>
        <w:t>Six of the top ten</w:t>
      </w:r>
      <w:r w:rsidR="00D01662">
        <w:t xml:space="preserve"> most</w:t>
      </w:r>
      <w:r>
        <w:t xml:space="preserve"> income deprived SOAs in the borough are also in the</w:t>
      </w:r>
      <w:r w:rsidR="00DA2ED0">
        <w:t xml:space="preserve"> borough’s</w:t>
      </w:r>
      <w:r>
        <w:t xml:space="preserve"> top </w:t>
      </w:r>
      <w:r w:rsidR="00DA2ED0">
        <w:t>ten</w:t>
      </w:r>
      <w:r w:rsidR="00D01662">
        <w:t xml:space="preserve"> most deprived</w:t>
      </w:r>
      <w:r w:rsidR="00DA2ED0">
        <w:t xml:space="preserve"> for the overall Multiple Deprivation Measure (MDM) which combines the seven deprivation domains (allowing areas to be ranked based on multiple types of deprivation). </w:t>
      </w:r>
    </w:p>
    <w:p w14:paraId="76BA67B5" w14:textId="77777777" w:rsidR="00DA2ED0" w:rsidRDefault="00197661" w:rsidP="00D737AA">
      <w:r>
        <w:rPr>
          <w:noProof/>
          <w:lang w:eastAsia="en-GB"/>
        </w:rPr>
        <mc:AlternateContent>
          <mc:Choice Requires="wps">
            <w:drawing>
              <wp:anchor distT="45720" distB="45720" distL="114300" distR="114300" simplePos="0" relativeHeight="251661312" behindDoc="0" locked="0" layoutInCell="1" allowOverlap="1" wp14:anchorId="64380BE1" wp14:editId="41B296F0">
                <wp:simplePos x="0" y="0"/>
                <wp:positionH relativeFrom="column">
                  <wp:posOffset>-1231265</wp:posOffset>
                </wp:positionH>
                <wp:positionV relativeFrom="paragraph">
                  <wp:posOffset>2332355</wp:posOffset>
                </wp:positionV>
                <wp:extent cx="1918970" cy="266700"/>
                <wp:effectExtent l="6985" t="0" r="12065" b="12065"/>
                <wp:wrapSquare wrapText="bothSides"/>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18970" cy="266700"/>
                        </a:xfrm>
                        <a:prstGeom prst="rect">
                          <a:avLst/>
                        </a:prstGeom>
                        <a:solidFill>
                          <a:schemeClr val="bg1"/>
                        </a:solidFill>
                        <a:ln w="9525">
                          <a:solidFill>
                            <a:srgbClr val="000000"/>
                          </a:solidFill>
                          <a:miter lim="800000"/>
                          <a:headEnd/>
                          <a:tailEnd/>
                        </a:ln>
                      </wps:spPr>
                      <wps:txbx>
                        <w:txbxContent>
                          <w:p w14:paraId="2972679C" w14:textId="77777777" w:rsidR="00197661" w:rsidRPr="00197661" w:rsidRDefault="00B25E1D" w:rsidP="00197661">
                            <w:pPr>
                              <w:shd w:val="clear" w:color="auto" w:fill="FFFFFF" w:themeFill="background1"/>
                              <w:jc w:val="center"/>
                            </w:pPr>
                            <w:r>
                              <w:t>Top ten in the b</w:t>
                            </w:r>
                            <w:r w:rsidR="00197661" w:rsidRPr="00197661">
                              <w:t>orough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380BE1" id="_x0000_t202" coordsize="21600,21600" o:spt="202" path="m,l,21600r21600,l21600,xe">
                <v:stroke joinstyle="miter"/>
                <v:path gradientshapeok="t" o:connecttype="rect"/>
              </v:shapetype>
              <v:shape id="Text Box 2" o:spid="_x0000_s1026" type="#_x0000_t202" alt="&quot;&quot;" style="position:absolute;margin-left:-96.95pt;margin-top:183.65pt;width:151.1pt;height:21pt;rotation:-90;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" fillcolor="white [3212]">
                <v:textbox>
                  <w:txbxContent>
                    <w:p w14:paraId="2972679C" w14:textId="77777777" w:rsidR="00197661" w:rsidRPr="00197661" w:rsidRDefault="00B25E1D" w:rsidP="00197661">
                      <w:pPr>
                        <w:shd w:val="clear" w:color="auto" w:fill="FFFFFF" w:themeFill="background1"/>
                        <w:jc w:val="center"/>
                      </w:pPr>
                      <w:r>
                        <w:t>Top ten in the b</w:t>
                      </w:r>
                      <w:r w:rsidR="00197661" w:rsidRPr="00197661">
                        <w:t>orough</w:t>
                      </w:r>
                    </w:p>
                  </w:txbxContent>
                </v:textbox>
                <w10:wrap type="square"/>
              </v:shape>
            </w:pict>
          </mc:Fallback>
        </mc:AlternateContent>
      </w:r>
      <w:r w:rsidR="004156E5">
        <w:t>The SOAs in Armagh City, Banbridge and Craigavon Borough falling within the 20% most deprived in Northern Ireland for income deprivation are listed below.</w:t>
      </w:r>
    </w:p>
    <w:tbl>
      <w:tblPr>
        <w:tblW w:w="8926" w:type="dxa"/>
        <w:tblLayout w:type="fixed"/>
        <w:tblLook w:val="04A0" w:firstRow="1" w:lastRow="0" w:firstColumn="1" w:lastColumn="0" w:noHBand="0" w:noVBand="1"/>
      </w:tblPr>
      <w:tblGrid>
        <w:gridCol w:w="2122"/>
        <w:gridCol w:w="2268"/>
        <w:gridCol w:w="2268"/>
        <w:gridCol w:w="2268"/>
      </w:tblGrid>
      <w:tr w:rsidR="00BA75F2" w:rsidRPr="008C3787" w14:paraId="5C0F74AC" w14:textId="77777777" w:rsidTr="00BA75F2">
        <w:trPr>
          <w:trHeight w:val="300"/>
        </w:trPr>
        <w:tc>
          <w:tcPr>
            <w:tcW w:w="2122" w:type="dxa"/>
            <w:tcBorders>
              <w:top w:val="single" w:sz="4" w:space="0" w:color="auto"/>
              <w:left w:val="single" w:sz="4" w:space="0" w:color="auto"/>
              <w:bottom w:val="single" w:sz="4" w:space="0" w:color="auto"/>
              <w:right w:val="single" w:sz="4" w:space="0" w:color="auto"/>
            </w:tcBorders>
            <w:vAlign w:val="center"/>
            <w:hideMark/>
          </w:tcPr>
          <w:p w14:paraId="682984F6" w14:textId="77777777" w:rsidR="00BA75F2" w:rsidRPr="004156E5" w:rsidRDefault="00BA75F2" w:rsidP="009C6632">
            <w:pPr>
              <w:spacing w:after="0" w:line="240" w:lineRule="auto"/>
              <w:jc w:val="center"/>
              <w:rPr>
                <w:rFonts w:ascii="Calibri" w:eastAsia="Times New Roman" w:hAnsi="Calibri" w:cs="Times New Roman"/>
                <w:b/>
                <w:color w:val="000000"/>
                <w:lang w:eastAsia="en-GB"/>
              </w:rPr>
            </w:pPr>
            <w:r w:rsidRPr="004156E5">
              <w:rPr>
                <w:rFonts w:ascii="Calibri" w:eastAsia="Times New Roman" w:hAnsi="Calibri" w:cs="Times New Roman"/>
                <w:b/>
                <w:color w:val="000000"/>
                <w:lang w:eastAsia="en-GB"/>
              </w:rPr>
              <w:t>Income Domain Rank</w:t>
            </w:r>
            <w:r w:rsidR="00DC6FFE">
              <w:rPr>
                <w:rFonts w:ascii="Calibri" w:eastAsia="Times New Roman" w:hAnsi="Calibri" w:cs="Times New Roman"/>
                <w:b/>
                <w:color w:val="000000"/>
                <w:lang w:eastAsia="en-GB"/>
              </w:rPr>
              <w:t xml:space="preserve">               </w:t>
            </w:r>
            <w:r w:rsidRPr="004156E5">
              <w:rPr>
                <w:rFonts w:ascii="Calibri" w:eastAsia="Times New Roman" w:hAnsi="Calibri" w:cs="Times New Roman"/>
                <w:b/>
                <w:color w:val="000000"/>
                <w:lang w:eastAsia="en-GB"/>
              </w:rPr>
              <w:t xml:space="preserve"> (1=most deprived</w:t>
            </w:r>
          </w:p>
          <w:p w14:paraId="1BDEB519" w14:textId="77777777" w:rsidR="00BA75F2" w:rsidRPr="004156E5" w:rsidRDefault="00BA75F2" w:rsidP="009C6632">
            <w:pPr>
              <w:spacing w:after="0" w:line="240" w:lineRule="auto"/>
              <w:jc w:val="center"/>
              <w:rPr>
                <w:rFonts w:ascii="Calibri" w:eastAsia="Times New Roman" w:hAnsi="Calibri" w:cs="Times New Roman"/>
                <w:b/>
                <w:color w:val="000000"/>
                <w:lang w:eastAsia="en-GB"/>
              </w:rPr>
            </w:pPr>
            <w:r w:rsidRPr="004156E5">
              <w:rPr>
                <w:rFonts w:ascii="Calibri" w:eastAsia="Times New Roman" w:hAnsi="Calibri" w:cs="Times New Roman"/>
                <w:b/>
                <w:color w:val="000000"/>
                <w:lang w:eastAsia="en-GB"/>
              </w:rPr>
              <w:t>890=least deprived)</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49D650DB" w14:textId="77777777" w:rsidR="00BA75F2" w:rsidRPr="004156E5" w:rsidRDefault="00BA75F2" w:rsidP="009C6632">
            <w:pPr>
              <w:spacing w:after="0" w:line="240" w:lineRule="auto"/>
              <w:jc w:val="center"/>
              <w:rPr>
                <w:rFonts w:ascii="Calibri" w:eastAsia="Times New Roman" w:hAnsi="Calibri" w:cs="Times New Roman"/>
                <w:b/>
                <w:color w:val="000000"/>
                <w:lang w:eastAsia="en-GB"/>
              </w:rPr>
            </w:pPr>
            <w:r w:rsidRPr="004156E5">
              <w:rPr>
                <w:rFonts w:ascii="Calibri" w:eastAsia="Times New Roman" w:hAnsi="Calibri" w:cs="Times New Roman"/>
                <w:b/>
                <w:color w:val="000000"/>
                <w:lang w:eastAsia="en-GB"/>
              </w:rPr>
              <w:t>Armagh City, Banbridge and Craigavon Borough SOA</w:t>
            </w:r>
          </w:p>
        </w:tc>
        <w:tc>
          <w:tcPr>
            <w:tcW w:w="2268" w:type="dxa"/>
            <w:tcBorders>
              <w:top w:val="single" w:sz="4" w:space="0" w:color="auto"/>
              <w:left w:val="nil"/>
              <w:bottom w:val="single" w:sz="4" w:space="0" w:color="auto"/>
              <w:right w:val="single" w:sz="4" w:space="0" w:color="auto"/>
            </w:tcBorders>
            <w:vAlign w:val="center"/>
          </w:tcPr>
          <w:p w14:paraId="3DE8B40E" w14:textId="77777777" w:rsidR="00BA75F2" w:rsidRPr="004156E5" w:rsidRDefault="00BA75F2" w:rsidP="009C6632">
            <w:pPr>
              <w:spacing w:after="0" w:line="240" w:lineRule="auto"/>
              <w:jc w:val="center"/>
              <w:rPr>
                <w:rFonts w:ascii="Calibri" w:eastAsia="Times New Roman" w:hAnsi="Calibri" w:cs="Times New Roman"/>
                <w:b/>
                <w:color w:val="000000"/>
                <w:lang w:eastAsia="en-GB"/>
              </w:rPr>
            </w:pPr>
            <w:r w:rsidRPr="004156E5">
              <w:rPr>
                <w:rFonts w:ascii="Calibri" w:eastAsia="Times New Roman" w:hAnsi="Calibri" w:cs="Times New Roman"/>
                <w:b/>
                <w:color w:val="000000"/>
                <w:lang w:eastAsia="en-GB"/>
              </w:rPr>
              <w:t>Urban/Rural</w:t>
            </w:r>
          </w:p>
        </w:tc>
        <w:tc>
          <w:tcPr>
            <w:tcW w:w="2268" w:type="dxa"/>
            <w:tcBorders>
              <w:top w:val="single" w:sz="4" w:space="0" w:color="auto"/>
              <w:left w:val="nil"/>
              <w:bottom w:val="single" w:sz="4" w:space="0" w:color="auto"/>
              <w:right w:val="single" w:sz="4" w:space="0" w:color="auto"/>
            </w:tcBorders>
          </w:tcPr>
          <w:p w14:paraId="23505667" w14:textId="77777777" w:rsidR="00BA75F2" w:rsidRPr="004156E5" w:rsidRDefault="00BA75F2" w:rsidP="009C6632">
            <w:pPr>
              <w:spacing w:after="0" w:line="240" w:lineRule="auto"/>
              <w:jc w:val="center"/>
              <w:rPr>
                <w:rFonts w:ascii="Calibri" w:eastAsia="Times New Roman" w:hAnsi="Calibri" w:cs="Times New Roman"/>
                <w:b/>
                <w:color w:val="000000"/>
                <w:lang w:eastAsia="en-GB"/>
              </w:rPr>
            </w:pPr>
            <w:r w:rsidRPr="004156E5">
              <w:rPr>
                <w:rFonts w:ascii="Calibri" w:eastAsia="Times New Roman" w:hAnsi="Calibri" w:cs="Times New Roman"/>
                <w:b/>
                <w:color w:val="000000"/>
                <w:lang w:eastAsia="en-GB"/>
              </w:rPr>
              <w:t>Proportion of the population living in households whose equivalised income is below 60 per cent of the NI median (%)</w:t>
            </w:r>
          </w:p>
        </w:tc>
      </w:tr>
      <w:tr w:rsidR="00BA75F2" w:rsidRPr="008C3787" w14:paraId="0CDBD450" w14:textId="77777777" w:rsidTr="004156E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57FBE0B8" w14:textId="77777777" w:rsidR="00BA75F2" w:rsidRPr="008C3787" w:rsidRDefault="00BA75F2"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9</w:t>
            </w:r>
          </w:p>
        </w:tc>
        <w:tc>
          <w:tcPr>
            <w:tcW w:w="2268" w:type="dxa"/>
            <w:tcBorders>
              <w:top w:val="nil"/>
              <w:left w:val="nil"/>
              <w:bottom w:val="single" w:sz="4" w:space="0" w:color="auto"/>
              <w:right w:val="single" w:sz="4" w:space="0" w:color="auto"/>
            </w:tcBorders>
            <w:shd w:val="clear" w:color="auto" w:fill="0070C0"/>
            <w:noWrap/>
            <w:vAlign w:val="center"/>
          </w:tcPr>
          <w:p w14:paraId="74E8E4CF" w14:textId="77777777" w:rsidR="00BA75F2" w:rsidRPr="004156E5" w:rsidRDefault="00BA75F2" w:rsidP="009C6632">
            <w:pPr>
              <w:spacing w:after="0" w:line="240" w:lineRule="auto"/>
              <w:jc w:val="center"/>
              <w:rPr>
                <w:rFonts w:ascii="Calibri" w:eastAsia="Times New Roman" w:hAnsi="Calibri" w:cs="Times New Roman"/>
                <w:color w:val="FFFFFF" w:themeColor="background1"/>
                <w:lang w:eastAsia="en-GB"/>
              </w:rPr>
            </w:pPr>
            <w:r w:rsidRPr="004156E5">
              <w:rPr>
                <w:rFonts w:ascii="Calibri" w:eastAsia="Times New Roman" w:hAnsi="Calibri" w:cs="Times New Roman"/>
                <w:color w:val="FFFFFF" w:themeColor="background1"/>
                <w:lang w:eastAsia="en-GB"/>
              </w:rPr>
              <w:t>Woodville 1</w:t>
            </w:r>
          </w:p>
        </w:tc>
        <w:tc>
          <w:tcPr>
            <w:tcW w:w="2268" w:type="dxa"/>
            <w:tcBorders>
              <w:top w:val="nil"/>
              <w:left w:val="nil"/>
              <w:bottom w:val="single" w:sz="4" w:space="0" w:color="auto"/>
              <w:right w:val="single" w:sz="4" w:space="0" w:color="auto"/>
            </w:tcBorders>
          </w:tcPr>
          <w:p w14:paraId="259EBD9B" w14:textId="77777777" w:rsidR="00BA75F2" w:rsidRDefault="00BA75F2"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Urban</w:t>
            </w:r>
          </w:p>
        </w:tc>
        <w:tc>
          <w:tcPr>
            <w:tcW w:w="2268" w:type="dxa"/>
            <w:tcBorders>
              <w:top w:val="nil"/>
              <w:left w:val="nil"/>
              <w:bottom w:val="single" w:sz="4" w:space="0" w:color="auto"/>
              <w:right w:val="single" w:sz="4" w:space="0" w:color="auto"/>
            </w:tcBorders>
          </w:tcPr>
          <w:p w14:paraId="55DCA612" w14:textId="77777777" w:rsidR="00BA75F2" w:rsidRDefault="004156E5"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24.4%</w:t>
            </w:r>
          </w:p>
        </w:tc>
      </w:tr>
      <w:tr w:rsidR="00BA75F2" w:rsidRPr="008C3787" w14:paraId="5FD73162" w14:textId="77777777" w:rsidTr="004156E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686CB762" w14:textId="77777777" w:rsidR="00BA75F2" w:rsidRPr="008C3787" w:rsidRDefault="00BA75F2"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w:t>
            </w:r>
          </w:p>
        </w:tc>
        <w:tc>
          <w:tcPr>
            <w:tcW w:w="2268" w:type="dxa"/>
            <w:tcBorders>
              <w:top w:val="nil"/>
              <w:left w:val="nil"/>
              <w:bottom w:val="single" w:sz="4" w:space="0" w:color="auto"/>
              <w:right w:val="single" w:sz="4" w:space="0" w:color="auto"/>
            </w:tcBorders>
            <w:shd w:val="clear" w:color="auto" w:fill="0070C0"/>
            <w:noWrap/>
            <w:vAlign w:val="center"/>
          </w:tcPr>
          <w:p w14:paraId="2DC41EE4" w14:textId="77777777" w:rsidR="00BA75F2" w:rsidRPr="004156E5" w:rsidRDefault="00BA75F2" w:rsidP="009C6632">
            <w:pPr>
              <w:spacing w:after="0" w:line="240" w:lineRule="auto"/>
              <w:jc w:val="center"/>
              <w:rPr>
                <w:rFonts w:ascii="Calibri" w:eastAsia="Times New Roman" w:hAnsi="Calibri" w:cs="Times New Roman"/>
                <w:color w:val="FFFFFF" w:themeColor="background1"/>
                <w:lang w:eastAsia="en-GB"/>
              </w:rPr>
            </w:pPr>
            <w:r w:rsidRPr="004156E5">
              <w:rPr>
                <w:rFonts w:ascii="Calibri" w:eastAsia="Times New Roman" w:hAnsi="Calibri" w:cs="Times New Roman"/>
                <w:color w:val="FFFFFF" w:themeColor="background1"/>
                <w:lang w:eastAsia="en-GB"/>
              </w:rPr>
              <w:t>Church</w:t>
            </w:r>
          </w:p>
        </w:tc>
        <w:tc>
          <w:tcPr>
            <w:tcW w:w="2268" w:type="dxa"/>
            <w:tcBorders>
              <w:top w:val="nil"/>
              <w:left w:val="nil"/>
              <w:bottom w:val="single" w:sz="4" w:space="0" w:color="auto"/>
              <w:right w:val="single" w:sz="4" w:space="0" w:color="auto"/>
            </w:tcBorders>
          </w:tcPr>
          <w:p w14:paraId="57E1E712" w14:textId="77777777" w:rsidR="00BA75F2" w:rsidRDefault="00BA75F2"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Urban</w:t>
            </w:r>
          </w:p>
        </w:tc>
        <w:tc>
          <w:tcPr>
            <w:tcW w:w="2268" w:type="dxa"/>
            <w:tcBorders>
              <w:top w:val="nil"/>
              <w:left w:val="nil"/>
              <w:bottom w:val="single" w:sz="4" w:space="0" w:color="auto"/>
              <w:right w:val="single" w:sz="4" w:space="0" w:color="auto"/>
            </w:tcBorders>
          </w:tcPr>
          <w:p w14:paraId="106A7A01" w14:textId="77777777" w:rsidR="00BA75F2" w:rsidRDefault="004156E5"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21.6%</w:t>
            </w:r>
          </w:p>
        </w:tc>
      </w:tr>
      <w:tr w:rsidR="00BA75F2" w:rsidRPr="008C3787" w14:paraId="6C72C632" w14:textId="77777777" w:rsidTr="004156E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5D8E5F35" w14:textId="77777777" w:rsidR="00BA75F2" w:rsidRPr="008C3787" w:rsidRDefault="00BA75F2"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19</w:t>
            </w:r>
          </w:p>
        </w:tc>
        <w:tc>
          <w:tcPr>
            <w:tcW w:w="2268" w:type="dxa"/>
            <w:tcBorders>
              <w:top w:val="nil"/>
              <w:left w:val="nil"/>
              <w:bottom w:val="single" w:sz="4" w:space="0" w:color="auto"/>
              <w:right w:val="single" w:sz="4" w:space="0" w:color="auto"/>
            </w:tcBorders>
            <w:shd w:val="clear" w:color="auto" w:fill="0070C0"/>
            <w:noWrap/>
            <w:vAlign w:val="center"/>
          </w:tcPr>
          <w:p w14:paraId="39E74F98" w14:textId="77777777" w:rsidR="00BA75F2" w:rsidRPr="004156E5" w:rsidRDefault="00BA75F2" w:rsidP="009C6632">
            <w:pPr>
              <w:spacing w:after="0" w:line="240" w:lineRule="auto"/>
              <w:jc w:val="center"/>
              <w:rPr>
                <w:rFonts w:ascii="Calibri" w:eastAsia="Times New Roman" w:hAnsi="Calibri" w:cs="Times New Roman"/>
                <w:color w:val="FFFFFF" w:themeColor="background1"/>
                <w:lang w:eastAsia="en-GB"/>
              </w:rPr>
            </w:pPr>
            <w:r w:rsidRPr="004156E5">
              <w:rPr>
                <w:rFonts w:ascii="Calibri" w:eastAsia="Times New Roman" w:hAnsi="Calibri" w:cs="Times New Roman"/>
                <w:color w:val="FFFFFF" w:themeColor="background1"/>
                <w:lang w:eastAsia="en-GB"/>
              </w:rPr>
              <w:t>Annagh 2</w:t>
            </w:r>
          </w:p>
        </w:tc>
        <w:tc>
          <w:tcPr>
            <w:tcW w:w="2268" w:type="dxa"/>
            <w:tcBorders>
              <w:top w:val="nil"/>
              <w:left w:val="nil"/>
              <w:bottom w:val="single" w:sz="4" w:space="0" w:color="auto"/>
              <w:right w:val="single" w:sz="4" w:space="0" w:color="auto"/>
            </w:tcBorders>
          </w:tcPr>
          <w:p w14:paraId="79E53DCD" w14:textId="77777777" w:rsidR="00BA75F2" w:rsidRDefault="00BA75F2"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Urban</w:t>
            </w:r>
          </w:p>
        </w:tc>
        <w:tc>
          <w:tcPr>
            <w:tcW w:w="2268" w:type="dxa"/>
            <w:tcBorders>
              <w:top w:val="nil"/>
              <w:left w:val="nil"/>
              <w:bottom w:val="single" w:sz="4" w:space="0" w:color="auto"/>
              <w:right w:val="single" w:sz="4" w:space="0" w:color="auto"/>
            </w:tcBorders>
          </w:tcPr>
          <w:p w14:paraId="6A80DB87" w14:textId="77777777" w:rsidR="00BA75F2" w:rsidRDefault="004156E5"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21.4%</w:t>
            </w:r>
          </w:p>
        </w:tc>
      </w:tr>
      <w:tr w:rsidR="00BA75F2" w:rsidRPr="008C3787" w14:paraId="40675862" w14:textId="77777777" w:rsidTr="00BA75F2">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0A2A6B8C" w14:textId="77777777" w:rsidR="00BA75F2" w:rsidRPr="008C3787" w:rsidRDefault="00BA75F2"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22</w:t>
            </w:r>
          </w:p>
        </w:tc>
        <w:tc>
          <w:tcPr>
            <w:tcW w:w="2268" w:type="dxa"/>
            <w:tcBorders>
              <w:top w:val="nil"/>
              <w:left w:val="nil"/>
              <w:bottom w:val="single" w:sz="4" w:space="0" w:color="auto"/>
              <w:right w:val="single" w:sz="4" w:space="0" w:color="auto"/>
            </w:tcBorders>
            <w:shd w:val="clear" w:color="auto" w:fill="auto"/>
            <w:noWrap/>
            <w:vAlign w:val="center"/>
          </w:tcPr>
          <w:p w14:paraId="186C853F" w14:textId="77777777" w:rsidR="00BA75F2" w:rsidRDefault="00BA75F2"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Keady</w:t>
            </w:r>
          </w:p>
        </w:tc>
        <w:tc>
          <w:tcPr>
            <w:tcW w:w="2268" w:type="dxa"/>
            <w:tcBorders>
              <w:top w:val="nil"/>
              <w:left w:val="nil"/>
              <w:bottom w:val="single" w:sz="4" w:space="0" w:color="auto"/>
              <w:right w:val="single" w:sz="4" w:space="0" w:color="auto"/>
            </w:tcBorders>
          </w:tcPr>
          <w:p w14:paraId="16407BE2" w14:textId="77777777" w:rsidR="00BA75F2" w:rsidRDefault="00BA75F2"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Rural</w:t>
            </w:r>
          </w:p>
        </w:tc>
        <w:tc>
          <w:tcPr>
            <w:tcW w:w="2268" w:type="dxa"/>
            <w:tcBorders>
              <w:top w:val="nil"/>
              <w:left w:val="nil"/>
              <w:bottom w:val="single" w:sz="4" w:space="0" w:color="auto"/>
              <w:right w:val="single" w:sz="4" w:space="0" w:color="auto"/>
            </w:tcBorders>
          </w:tcPr>
          <w:p w14:paraId="42DD5735" w14:textId="77777777" w:rsidR="00BA75F2" w:rsidRDefault="004156E5"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21.1%</w:t>
            </w:r>
          </w:p>
        </w:tc>
      </w:tr>
      <w:tr w:rsidR="00BA75F2" w:rsidRPr="008C3787" w14:paraId="27454559" w14:textId="77777777" w:rsidTr="004156E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57B6700E" w14:textId="77777777" w:rsidR="00BA75F2" w:rsidRPr="008C3787" w:rsidRDefault="00BA75F2"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38</w:t>
            </w:r>
          </w:p>
        </w:tc>
        <w:tc>
          <w:tcPr>
            <w:tcW w:w="2268" w:type="dxa"/>
            <w:tcBorders>
              <w:top w:val="nil"/>
              <w:left w:val="nil"/>
              <w:bottom w:val="single" w:sz="4" w:space="0" w:color="auto"/>
              <w:right w:val="single" w:sz="4" w:space="0" w:color="auto"/>
            </w:tcBorders>
            <w:shd w:val="clear" w:color="auto" w:fill="0070C0"/>
            <w:noWrap/>
            <w:vAlign w:val="center"/>
          </w:tcPr>
          <w:p w14:paraId="0CF5BBBB" w14:textId="77777777" w:rsidR="00BA75F2" w:rsidRPr="004156E5" w:rsidRDefault="00BA75F2" w:rsidP="009C6632">
            <w:pPr>
              <w:spacing w:after="0" w:line="240" w:lineRule="auto"/>
              <w:jc w:val="center"/>
              <w:rPr>
                <w:rFonts w:ascii="Calibri" w:eastAsia="Times New Roman" w:hAnsi="Calibri" w:cs="Times New Roman"/>
                <w:color w:val="FFFFFF" w:themeColor="background1"/>
                <w:lang w:eastAsia="en-GB"/>
              </w:rPr>
            </w:pPr>
            <w:r w:rsidRPr="004156E5">
              <w:rPr>
                <w:rFonts w:ascii="Calibri" w:eastAsia="Times New Roman" w:hAnsi="Calibri" w:cs="Times New Roman"/>
                <w:color w:val="FFFFFF" w:themeColor="background1"/>
                <w:lang w:eastAsia="en-GB"/>
              </w:rPr>
              <w:t>Callan Bridge</w:t>
            </w:r>
          </w:p>
        </w:tc>
        <w:tc>
          <w:tcPr>
            <w:tcW w:w="2268" w:type="dxa"/>
            <w:tcBorders>
              <w:top w:val="nil"/>
              <w:left w:val="nil"/>
              <w:bottom w:val="single" w:sz="4" w:space="0" w:color="auto"/>
              <w:right w:val="single" w:sz="4" w:space="0" w:color="auto"/>
            </w:tcBorders>
          </w:tcPr>
          <w:p w14:paraId="4A2FA4F6" w14:textId="77777777" w:rsidR="00BA75F2" w:rsidRDefault="00BA75F2"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Urban</w:t>
            </w:r>
          </w:p>
        </w:tc>
        <w:tc>
          <w:tcPr>
            <w:tcW w:w="2268" w:type="dxa"/>
            <w:tcBorders>
              <w:top w:val="nil"/>
              <w:left w:val="nil"/>
              <w:bottom w:val="single" w:sz="4" w:space="0" w:color="auto"/>
              <w:right w:val="single" w:sz="4" w:space="0" w:color="auto"/>
            </w:tcBorders>
          </w:tcPr>
          <w:p w14:paraId="20D85BC5" w14:textId="77777777" w:rsidR="00BA75F2" w:rsidRDefault="004156E5"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20.2%</w:t>
            </w:r>
          </w:p>
        </w:tc>
      </w:tr>
      <w:tr w:rsidR="00BA75F2" w:rsidRPr="008C3787" w14:paraId="2D80528F" w14:textId="77777777" w:rsidTr="00BA75F2">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27822453" w14:textId="77777777" w:rsidR="00BA75F2" w:rsidRPr="008C3787" w:rsidRDefault="00BA75F2"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46</w:t>
            </w:r>
          </w:p>
        </w:tc>
        <w:tc>
          <w:tcPr>
            <w:tcW w:w="2268" w:type="dxa"/>
            <w:tcBorders>
              <w:top w:val="nil"/>
              <w:left w:val="nil"/>
              <w:bottom w:val="single" w:sz="4" w:space="0" w:color="auto"/>
              <w:right w:val="single" w:sz="4" w:space="0" w:color="auto"/>
            </w:tcBorders>
            <w:shd w:val="clear" w:color="auto" w:fill="auto"/>
            <w:noWrap/>
            <w:vAlign w:val="center"/>
          </w:tcPr>
          <w:p w14:paraId="46B85872" w14:textId="77777777" w:rsidR="00BA75F2" w:rsidRDefault="00BA75F2" w:rsidP="009C6632">
            <w:pPr>
              <w:spacing w:after="0" w:line="240" w:lineRule="auto"/>
              <w:jc w:val="center"/>
              <w:rPr>
                <w:rFonts w:ascii="Calibri" w:eastAsia="Times New Roman" w:hAnsi="Calibri" w:cs="Times New Roman"/>
                <w:color w:val="000000"/>
                <w:lang w:eastAsia="en-GB"/>
              </w:rPr>
            </w:pPr>
            <w:proofErr w:type="spellStart"/>
            <w:r>
              <w:rPr>
                <w:rFonts w:ascii="Calibri" w:eastAsia="Times New Roman" w:hAnsi="Calibri" w:cs="Times New Roman"/>
                <w:color w:val="000000"/>
                <w:lang w:eastAsia="en-GB"/>
              </w:rPr>
              <w:t>Derrynoose</w:t>
            </w:r>
            <w:proofErr w:type="spellEnd"/>
          </w:p>
        </w:tc>
        <w:tc>
          <w:tcPr>
            <w:tcW w:w="2268" w:type="dxa"/>
            <w:tcBorders>
              <w:top w:val="nil"/>
              <w:left w:val="nil"/>
              <w:bottom w:val="single" w:sz="4" w:space="0" w:color="auto"/>
              <w:right w:val="single" w:sz="4" w:space="0" w:color="auto"/>
            </w:tcBorders>
          </w:tcPr>
          <w:p w14:paraId="2925F484" w14:textId="77777777" w:rsidR="00BA75F2" w:rsidRDefault="00BA75F2"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Rural</w:t>
            </w:r>
          </w:p>
        </w:tc>
        <w:tc>
          <w:tcPr>
            <w:tcW w:w="2268" w:type="dxa"/>
            <w:tcBorders>
              <w:top w:val="nil"/>
              <w:left w:val="nil"/>
              <w:bottom w:val="single" w:sz="4" w:space="0" w:color="auto"/>
              <w:right w:val="single" w:sz="4" w:space="0" w:color="auto"/>
            </w:tcBorders>
          </w:tcPr>
          <w:p w14:paraId="30224365" w14:textId="77777777" w:rsidR="00BA75F2" w:rsidRDefault="004156E5"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19.6%</w:t>
            </w:r>
          </w:p>
        </w:tc>
      </w:tr>
      <w:tr w:rsidR="00BA75F2" w:rsidRPr="008C3787" w14:paraId="5BBFC420" w14:textId="77777777" w:rsidTr="004156E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2EEBFBC3" w14:textId="77777777" w:rsidR="00BA75F2" w:rsidRPr="008C3787" w:rsidRDefault="00BA75F2"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86</w:t>
            </w:r>
          </w:p>
        </w:tc>
        <w:tc>
          <w:tcPr>
            <w:tcW w:w="2268" w:type="dxa"/>
            <w:tcBorders>
              <w:top w:val="nil"/>
              <w:left w:val="nil"/>
              <w:bottom w:val="single" w:sz="4" w:space="0" w:color="auto"/>
              <w:right w:val="single" w:sz="4" w:space="0" w:color="auto"/>
            </w:tcBorders>
            <w:shd w:val="clear" w:color="auto" w:fill="0070C0"/>
            <w:noWrap/>
            <w:vAlign w:val="center"/>
          </w:tcPr>
          <w:p w14:paraId="2E262A14" w14:textId="77777777" w:rsidR="00BA75F2" w:rsidRPr="004156E5" w:rsidRDefault="00BA75F2" w:rsidP="009C6632">
            <w:pPr>
              <w:spacing w:after="0" w:line="240" w:lineRule="auto"/>
              <w:jc w:val="center"/>
              <w:rPr>
                <w:rFonts w:ascii="Calibri" w:eastAsia="Times New Roman" w:hAnsi="Calibri" w:cs="Times New Roman"/>
                <w:color w:val="FFFFFF" w:themeColor="background1"/>
                <w:lang w:eastAsia="en-GB"/>
              </w:rPr>
            </w:pPr>
            <w:proofErr w:type="spellStart"/>
            <w:r w:rsidRPr="004156E5">
              <w:rPr>
                <w:rFonts w:ascii="Calibri" w:eastAsia="Times New Roman" w:hAnsi="Calibri" w:cs="Times New Roman"/>
                <w:color w:val="FFFFFF" w:themeColor="background1"/>
                <w:lang w:eastAsia="en-GB"/>
              </w:rPr>
              <w:t>Corcrain</w:t>
            </w:r>
            <w:proofErr w:type="spellEnd"/>
            <w:r w:rsidRPr="004156E5">
              <w:rPr>
                <w:rFonts w:ascii="Calibri" w:eastAsia="Times New Roman" w:hAnsi="Calibri" w:cs="Times New Roman"/>
                <w:color w:val="FFFFFF" w:themeColor="background1"/>
                <w:lang w:eastAsia="en-GB"/>
              </w:rPr>
              <w:t xml:space="preserve"> 2</w:t>
            </w:r>
          </w:p>
        </w:tc>
        <w:tc>
          <w:tcPr>
            <w:tcW w:w="2268" w:type="dxa"/>
            <w:tcBorders>
              <w:top w:val="nil"/>
              <w:left w:val="nil"/>
              <w:bottom w:val="single" w:sz="4" w:space="0" w:color="auto"/>
              <w:right w:val="single" w:sz="4" w:space="0" w:color="auto"/>
            </w:tcBorders>
          </w:tcPr>
          <w:p w14:paraId="09290AA0" w14:textId="77777777" w:rsidR="00BA75F2" w:rsidRDefault="00BA75F2"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Urban</w:t>
            </w:r>
          </w:p>
        </w:tc>
        <w:tc>
          <w:tcPr>
            <w:tcW w:w="2268" w:type="dxa"/>
            <w:tcBorders>
              <w:top w:val="nil"/>
              <w:left w:val="nil"/>
              <w:bottom w:val="single" w:sz="4" w:space="0" w:color="auto"/>
              <w:right w:val="single" w:sz="4" w:space="0" w:color="auto"/>
            </w:tcBorders>
          </w:tcPr>
          <w:p w14:paraId="068948F0" w14:textId="77777777" w:rsidR="00BA75F2" w:rsidRDefault="004156E5"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17.9%</w:t>
            </w:r>
          </w:p>
        </w:tc>
      </w:tr>
      <w:tr w:rsidR="00BA75F2" w:rsidRPr="008C3787" w14:paraId="28B9E048" w14:textId="77777777" w:rsidTr="00BA75F2">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66D3EE84" w14:textId="77777777" w:rsidR="00BA75F2" w:rsidRPr="008C3787" w:rsidRDefault="00BA75F2"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93</w:t>
            </w:r>
          </w:p>
        </w:tc>
        <w:tc>
          <w:tcPr>
            <w:tcW w:w="2268" w:type="dxa"/>
            <w:tcBorders>
              <w:top w:val="nil"/>
              <w:left w:val="nil"/>
              <w:bottom w:val="single" w:sz="4" w:space="0" w:color="auto"/>
              <w:right w:val="single" w:sz="4" w:space="0" w:color="auto"/>
            </w:tcBorders>
            <w:shd w:val="clear" w:color="auto" w:fill="auto"/>
            <w:noWrap/>
            <w:vAlign w:val="center"/>
          </w:tcPr>
          <w:p w14:paraId="6B72378F" w14:textId="77777777" w:rsidR="00BA75F2" w:rsidRDefault="00BA75F2" w:rsidP="009C6632">
            <w:pPr>
              <w:spacing w:after="0" w:line="240" w:lineRule="auto"/>
              <w:jc w:val="center"/>
              <w:rPr>
                <w:rFonts w:ascii="Calibri" w:eastAsia="Times New Roman" w:hAnsi="Calibri" w:cs="Times New Roman"/>
                <w:color w:val="000000"/>
                <w:lang w:eastAsia="en-GB"/>
              </w:rPr>
            </w:pPr>
            <w:proofErr w:type="spellStart"/>
            <w:r>
              <w:rPr>
                <w:rFonts w:ascii="Calibri" w:eastAsia="Times New Roman" w:hAnsi="Calibri" w:cs="Times New Roman"/>
                <w:color w:val="000000"/>
                <w:lang w:eastAsia="en-GB"/>
              </w:rPr>
              <w:t>Carrigatuke</w:t>
            </w:r>
            <w:proofErr w:type="spellEnd"/>
          </w:p>
        </w:tc>
        <w:tc>
          <w:tcPr>
            <w:tcW w:w="2268" w:type="dxa"/>
            <w:tcBorders>
              <w:top w:val="nil"/>
              <w:left w:val="nil"/>
              <w:bottom w:val="single" w:sz="4" w:space="0" w:color="auto"/>
              <w:right w:val="single" w:sz="4" w:space="0" w:color="auto"/>
            </w:tcBorders>
          </w:tcPr>
          <w:p w14:paraId="17CA6196" w14:textId="77777777" w:rsidR="00BA75F2" w:rsidRDefault="00BA75F2"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Rural</w:t>
            </w:r>
          </w:p>
        </w:tc>
        <w:tc>
          <w:tcPr>
            <w:tcW w:w="2268" w:type="dxa"/>
            <w:tcBorders>
              <w:top w:val="nil"/>
              <w:left w:val="nil"/>
              <w:bottom w:val="single" w:sz="4" w:space="0" w:color="auto"/>
              <w:right w:val="single" w:sz="4" w:space="0" w:color="auto"/>
            </w:tcBorders>
          </w:tcPr>
          <w:p w14:paraId="4A0E7C0D" w14:textId="77777777" w:rsidR="00BA75F2" w:rsidRDefault="004156E5"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17.8%</w:t>
            </w:r>
          </w:p>
        </w:tc>
      </w:tr>
      <w:tr w:rsidR="00BA75F2" w:rsidRPr="008C3787" w14:paraId="6F781DAE" w14:textId="77777777" w:rsidTr="00BA75F2">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7DDDF0A9" w14:textId="77777777" w:rsidR="00BA75F2" w:rsidRPr="008C3787" w:rsidRDefault="00BA75F2"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100</w:t>
            </w:r>
          </w:p>
        </w:tc>
        <w:tc>
          <w:tcPr>
            <w:tcW w:w="2268" w:type="dxa"/>
            <w:tcBorders>
              <w:top w:val="nil"/>
              <w:left w:val="nil"/>
              <w:bottom w:val="single" w:sz="4" w:space="0" w:color="auto"/>
              <w:right w:val="single" w:sz="4" w:space="0" w:color="auto"/>
            </w:tcBorders>
            <w:shd w:val="clear" w:color="auto" w:fill="auto"/>
            <w:noWrap/>
            <w:vAlign w:val="center"/>
          </w:tcPr>
          <w:p w14:paraId="466680AD" w14:textId="77777777" w:rsidR="00BA75F2" w:rsidRDefault="00BA75F2" w:rsidP="009C6632">
            <w:pPr>
              <w:spacing w:after="0" w:line="240" w:lineRule="auto"/>
              <w:jc w:val="center"/>
              <w:rPr>
                <w:rFonts w:ascii="Calibri" w:eastAsia="Times New Roman" w:hAnsi="Calibri" w:cs="Times New Roman"/>
                <w:color w:val="000000"/>
                <w:lang w:eastAsia="en-GB"/>
              </w:rPr>
            </w:pPr>
            <w:proofErr w:type="spellStart"/>
            <w:r>
              <w:rPr>
                <w:rFonts w:ascii="Calibri" w:eastAsia="Times New Roman" w:hAnsi="Calibri" w:cs="Times New Roman"/>
                <w:color w:val="000000"/>
                <w:lang w:eastAsia="en-GB"/>
              </w:rPr>
              <w:t>Corcrain</w:t>
            </w:r>
            <w:proofErr w:type="spellEnd"/>
            <w:r>
              <w:rPr>
                <w:rFonts w:ascii="Calibri" w:eastAsia="Times New Roman" w:hAnsi="Calibri" w:cs="Times New Roman"/>
                <w:color w:val="000000"/>
                <w:lang w:eastAsia="en-GB"/>
              </w:rPr>
              <w:t xml:space="preserve"> 1</w:t>
            </w:r>
          </w:p>
        </w:tc>
        <w:tc>
          <w:tcPr>
            <w:tcW w:w="2268" w:type="dxa"/>
            <w:tcBorders>
              <w:top w:val="nil"/>
              <w:left w:val="nil"/>
              <w:bottom w:val="single" w:sz="4" w:space="0" w:color="auto"/>
              <w:right w:val="single" w:sz="4" w:space="0" w:color="auto"/>
            </w:tcBorders>
          </w:tcPr>
          <w:p w14:paraId="65633B4C" w14:textId="77777777" w:rsidR="00BA75F2" w:rsidRDefault="00BA75F2"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Urban</w:t>
            </w:r>
          </w:p>
        </w:tc>
        <w:tc>
          <w:tcPr>
            <w:tcW w:w="2268" w:type="dxa"/>
            <w:tcBorders>
              <w:top w:val="nil"/>
              <w:left w:val="nil"/>
              <w:bottom w:val="single" w:sz="4" w:space="0" w:color="auto"/>
              <w:right w:val="single" w:sz="4" w:space="0" w:color="auto"/>
            </w:tcBorders>
          </w:tcPr>
          <w:p w14:paraId="2AE6B345" w14:textId="77777777" w:rsidR="00BA75F2" w:rsidRDefault="004156E5"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17.7%</w:t>
            </w:r>
          </w:p>
        </w:tc>
      </w:tr>
      <w:tr w:rsidR="00BA75F2" w:rsidRPr="008C3787" w14:paraId="32DD076C" w14:textId="77777777" w:rsidTr="00197661">
        <w:trPr>
          <w:trHeight w:val="300"/>
        </w:trPr>
        <w:tc>
          <w:tcPr>
            <w:tcW w:w="2122" w:type="dxa"/>
            <w:tcBorders>
              <w:top w:val="nil"/>
              <w:left w:val="single" w:sz="4" w:space="0" w:color="auto"/>
              <w:bottom w:val="single" w:sz="12" w:space="0" w:color="auto"/>
              <w:right w:val="single" w:sz="4" w:space="0" w:color="auto"/>
            </w:tcBorders>
            <w:shd w:val="clear" w:color="auto" w:fill="auto"/>
            <w:noWrap/>
            <w:vAlign w:val="center"/>
          </w:tcPr>
          <w:p w14:paraId="6E177E37" w14:textId="77777777" w:rsidR="00BA75F2" w:rsidRPr="008C3787" w:rsidRDefault="00BA75F2"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105</w:t>
            </w:r>
          </w:p>
        </w:tc>
        <w:tc>
          <w:tcPr>
            <w:tcW w:w="2268" w:type="dxa"/>
            <w:tcBorders>
              <w:top w:val="nil"/>
              <w:left w:val="nil"/>
              <w:bottom w:val="single" w:sz="12" w:space="0" w:color="auto"/>
              <w:right w:val="single" w:sz="4" w:space="0" w:color="auto"/>
            </w:tcBorders>
            <w:shd w:val="clear" w:color="auto" w:fill="0070C0"/>
            <w:noWrap/>
            <w:vAlign w:val="center"/>
          </w:tcPr>
          <w:p w14:paraId="1651F44D" w14:textId="77777777" w:rsidR="00BA75F2" w:rsidRPr="004156E5" w:rsidRDefault="00BA75F2" w:rsidP="009C6632">
            <w:pPr>
              <w:spacing w:after="0" w:line="240" w:lineRule="auto"/>
              <w:jc w:val="center"/>
              <w:rPr>
                <w:rFonts w:ascii="Calibri" w:eastAsia="Times New Roman" w:hAnsi="Calibri" w:cs="Times New Roman"/>
                <w:color w:val="FFFFFF" w:themeColor="background1"/>
                <w:lang w:eastAsia="en-GB"/>
              </w:rPr>
            </w:pPr>
            <w:r w:rsidRPr="004156E5">
              <w:rPr>
                <w:rFonts w:ascii="Calibri" w:eastAsia="Times New Roman" w:hAnsi="Calibri" w:cs="Times New Roman"/>
                <w:color w:val="FFFFFF" w:themeColor="background1"/>
                <w:lang w:eastAsia="en-GB"/>
              </w:rPr>
              <w:t>Court 1</w:t>
            </w:r>
          </w:p>
        </w:tc>
        <w:tc>
          <w:tcPr>
            <w:tcW w:w="2268" w:type="dxa"/>
            <w:tcBorders>
              <w:top w:val="nil"/>
              <w:left w:val="nil"/>
              <w:bottom w:val="single" w:sz="12" w:space="0" w:color="auto"/>
              <w:right w:val="single" w:sz="4" w:space="0" w:color="auto"/>
            </w:tcBorders>
          </w:tcPr>
          <w:p w14:paraId="6115EC3D" w14:textId="77777777" w:rsidR="00BA75F2" w:rsidRPr="008C3787" w:rsidRDefault="00BA75F2"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Urban</w:t>
            </w:r>
          </w:p>
        </w:tc>
        <w:tc>
          <w:tcPr>
            <w:tcW w:w="2268" w:type="dxa"/>
            <w:tcBorders>
              <w:top w:val="nil"/>
              <w:left w:val="nil"/>
              <w:bottom w:val="single" w:sz="12" w:space="0" w:color="auto"/>
              <w:right w:val="single" w:sz="4" w:space="0" w:color="auto"/>
            </w:tcBorders>
          </w:tcPr>
          <w:p w14:paraId="2114B7D4" w14:textId="77777777" w:rsidR="00BA75F2" w:rsidRDefault="004156E5"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17.5%</w:t>
            </w:r>
          </w:p>
        </w:tc>
      </w:tr>
      <w:tr w:rsidR="00BA75F2" w:rsidRPr="008C3787" w14:paraId="6E9F6DD7" w14:textId="77777777" w:rsidTr="00197661">
        <w:trPr>
          <w:trHeight w:val="300"/>
        </w:trPr>
        <w:tc>
          <w:tcPr>
            <w:tcW w:w="2122"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6472980B" w14:textId="77777777" w:rsidR="00BA75F2" w:rsidRPr="008C3787" w:rsidRDefault="00BA75F2"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117</w:t>
            </w:r>
          </w:p>
        </w:tc>
        <w:tc>
          <w:tcPr>
            <w:tcW w:w="2268" w:type="dxa"/>
            <w:tcBorders>
              <w:top w:val="single" w:sz="12" w:space="0" w:color="auto"/>
              <w:left w:val="nil"/>
              <w:bottom w:val="single" w:sz="4" w:space="0" w:color="auto"/>
              <w:right w:val="single" w:sz="4" w:space="0" w:color="auto"/>
            </w:tcBorders>
            <w:shd w:val="clear" w:color="auto" w:fill="auto"/>
            <w:noWrap/>
            <w:vAlign w:val="center"/>
          </w:tcPr>
          <w:p w14:paraId="1B3FC7B9" w14:textId="77777777" w:rsidR="00BA75F2" w:rsidRPr="008C3787" w:rsidRDefault="00BA75F2" w:rsidP="009C6632">
            <w:pPr>
              <w:spacing w:after="0" w:line="240" w:lineRule="auto"/>
              <w:jc w:val="center"/>
              <w:rPr>
                <w:rFonts w:ascii="Calibri" w:eastAsia="Times New Roman" w:hAnsi="Calibri" w:cs="Times New Roman"/>
                <w:color w:val="000000"/>
                <w:lang w:eastAsia="en-GB"/>
              </w:rPr>
            </w:pPr>
            <w:proofErr w:type="spellStart"/>
            <w:r>
              <w:rPr>
                <w:rFonts w:ascii="Calibri" w:eastAsia="Times New Roman" w:hAnsi="Calibri" w:cs="Times New Roman"/>
                <w:color w:val="000000"/>
                <w:lang w:eastAsia="en-GB"/>
              </w:rPr>
              <w:t>Drumgask</w:t>
            </w:r>
            <w:proofErr w:type="spellEnd"/>
            <w:r>
              <w:rPr>
                <w:rFonts w:ascii="Calibri" w:eastAsia="Times New Roman" w:hAnsi="Calibri" w:cs="Times New Roman"/>
                <w:color w:val="000000"/>
                <w:lang w:eastAsia="en-GB"/>
              </w:rPr>
              <w:t xml:space="preserve"> 2</w:t>
            </w:r>
          </w:p>
        </w:tc>
        <w:tc>
          <w:tcPr>
            <w:tcW w:w="2268" w:type="dxa"/>
            <w:tcBorders>
              <w:top w:val="single" w:sz="12" w:space="0" w:color="auto"/>
              <w:left w:val="nil"/>
              <w:bottom w:val="single" w:sz="4" w:space="0" w:color="auto"/>
              <w:right w:val="single" w:sz="4" w:space="0" w:color="auto"/>
            </w:tcBorders>
          </w:tcPr>
          <w:p w14:paraId="78DDC2FE" w14:textId="77777777" w:rsidR="00BA75F2" w:rsidRPr="008C3787" w:rsidRDefault="00BA75F2"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Urban</w:t>
            </w:r>
          </w:p>
        </w:tc>
        <w:tc>
          <w:tcPr>
            <w:tcW w:w="2268" w:type="dxa"/>
            <w:tcBorders>
              <w:top w:val="single" w:sz="12" w:space="0" w:color="auto"/>
              <w:left w:val="nil"/>
              <w:bottom w:val="single" w:sz="4" w:space="0" w:color="auto"/>
              <w:right w:val="single" w:sz="4" w:space="0" w:color="auto"/>
            </w:tcBorders>
          </w:tcPr>
          <w:p w14:paraId="6E8E92B7" w14:textId="77777777" w:rsidR="00BA75F2" w:rsidRDefault="004156E5"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17.2%</w:t>
            </w:r>
          </w:p>
        </w:tc>
      </w:tr>
      <w:tr w:rsidR="00BA75F2" w:rsidRPr="008C3787" w14:paraId="15281386" w14:textId="77777777" w:rsidTr="00BA75F2">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7545B894" w14:textId="77777777" w:rsidR="00BA75F2" w:rsidRPr="008C3787" w:rsidRDefault="00BA75F2"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122</w:t>
            </w:r>
          </w:p>
        </w:tc>
        <w:tc>
          <w:tcPr>
            <w:tcW w:w="2268" w:type="dxa"/>
            <w:tcBorders>
              <w:top w:val="nil"/>
              <w:left w:val="nil"/>
              <w:bottom w:val="single" w:sz="4" w:space="0" w:color="auto"/>
              <w:right w:val="single" w:sz="4" w:space="0" w:color="auto"/>
            </w:tcBorders>
            <w:shd w:val="clear" w:color="auto" w:fill="auto"/>
            <w:noWrap/>
            <w:vAlign w:val="center"/>
          </w:tcPr>
          <w:p w14:paraId="0EC70020" w14:textId="77777777" w:rsidR="00BA75F2" w:rsidRPr="008C3787" w:rsidRDefault="00BA75F2" w:rsidP="009C6632">
            <w:pPr>
              <w:spacing w:after="0" w:line="240" w:lineRule="auto"/>
              <w:jc w:val="center"/>
              <w:rPr>
                <w:rFonts w:ascii="Calibri" w:eastAsia="Times New Roman" w:hAnsi="Calibri" w:cs="Times New Roman"/>
                <w:color w:val="000000"/>
                <w:lang w:eastAsia="en-GB"/>
              </w:rPr>
            </w:pPr>
            <w:proofErr w:type="spellStart"/>
            <w:r>
              <w:rPr>
                <w:rFonts w:ascii="Calibri" w:eastAsia="Times New Roman" w:hAnsi="Calibri" w:cs="Times New Roman"/>
                <w:color w:val="000000"/>
                <w:lang w:eastAsia="en-GB"/>
              </w:rPr>
              <w:t>Tavanagh</w:t>
            </w:r>
            <w:proofErr w:type="spellEnd"/>
          </w:p>
        </w:tc>
        <w:tc>
          <w:tcPr>
            <w:tcW w:w="2268" w:type="dxa"/>
            <w:tcBorders>
              <w:top w:val="nil"/>
              <w:left w:val="nil"/>
              <w:bottom w:val="single" w:sz="4" w:space="0" w:color="auto"/>
              <w:right w:val="single" w:sz="4" w:space="0" w:color="auto"/>
            </w:tcBorders>
          </w:tcPr>
          <w:p w14:paraId="035C96EF" w14:textId="77777777" w:rsidR="00BA75F2" w:rsidRPr="008C3787" w:rsidRDefault="00BA75F2"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Urban</w:t>
            </w:r>
          </w:p>
        </w:tc>
        <w:tc>
          <w:tcPr>
            <w:tcW w:w="2268" w:type="dxa"/>
            <w:tcBorders>
              <w:top w:val="nil"/>
              <w:left w:val="nil"/>
              <w:bottom w:val="single" w:sz="4" w:space="0" w:color="auto"/>
              <w:right w:val="single" w:sz="4" w:space="0" w:color="auto"/>
            </w:tcBorders>
          </w:tcPr>
          <w:p w14:paraId="1216F0FF" w14:textId="77777777" w:rsidR="00BA75F2" w:rsidRDefault="004156E5"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17.1%</w:t>
            </w:r>
          </w:p>
        </w:tc>
      </w:tr>
      <w:tr w:rsidR="00BA75F2" w:rsidRPr="008C3787" w14:paraId="20386E16" w14:textId="77777777" w:rsidTr="00BA75F2">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3D81A797" w14:textId="77777777" w:rsidR="00BA75F2" w:rsidRPr="008C3787" w:rsidRDefault="00BA75F2"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131</w:t>
            </w:r>
          </w:p>
        </w:tc>
        <w:tc>
          <w:tcPr>
            <w:tcW w:w="2268" w:type="dxa"/>
            <w:tcBorders>
              <w:top w:val="nil"/>
              <w:left w:val="nil"/>
              <w:bottom w:val="single" w:sz="4" w:space="0" w:color="auto"/>
              <w:right w:val="single" w:sz="4" w:space="0" w:color="auto"/>
            </w:tcBorders>
            <w:shd w:val="clear" w:color="auto" w:fill="auto"/>
            <w:noWrap/>
            <w:vAlign w:val="center"/>
          </w:tcPr>
          <w:p w14:paraId="32071044" w14:textId="77777777" w:rsidR="00BA75F2" w:rsidRPr="008C3787" w:rsidRDefault="00BA75F2" w:rsidP="009C6632">
            <w:pPr>
              <w:spacing w:after="0" w:line="240" w:lineRule="auto"/>
              <w:jc w:val="center"/>
              <w:rPr>
                <w:rFonts w:ascii="Calibri" w:eastAsia="Times New Roman" w:hAnsi="Calibri" w:cs="Times New Roman"/>
                <w:color w:val="000000"/>
                <w:lang w:eastAsia="en-GB"/>
              </w:rPr>
            </w:pPr>
            <w:proofErr w:type="spellStart"/>
            <w:r>
              <w:rPr>
                <w:rFonts w:ascii="Calibri" w:eastAsia="Times New Roman" w:hAnsi="Calibri" w:cs="Times New Roman"/>
                <w:color w:val="000000"/>
                <w:lang w:eastAsia="en-GB"/>
              </w:rPr>
              <w:t>Poyntz</w:t>
            </w:r>
            <w:proofErr w:type="spellEnd"/>
            <w:r>
              <w:rPr>
                <w:rFonts w:ascii="Calibri" w:eastAsia="Times New Roman" w:hAnsi="Calibri" w:cs="Times New Roman"/>
                <w:color w:val="000000"/>
                <w:lang w:eastAsia="en-GB"/>
              </w:rPr>
              <w:t xml:space="preserve"> Pass</w:t>
            </w:r>
          </w:p>
        </w:tc>
        <w:tc>
          <w:tcPr>
            <w:tcW w:w="2268" w:type="dxa"/>
            <w:tcBorders>
              <w:top w:val="nil"/>
              <w:left w:val="nil"/>
              <w:bottom w:val="single" w:sz="4" w:space="0" w:color="auto"/>
              <w:right w:val="single" w:sz="4" w:space="0" w:color="auto"/>
            </w:tcBorders>
          </w:tcPr>
          <w:p w14:paraId="5407D452" w14:textId="77777777" w:rsidR="00BA75F2" w:rsidRPr="008C3787" w:rsidRDefault="00BA75F2"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Rural</w:t>
            </w:r>
          </w:p>
        </w:tc>
        <w:tc>
          <w:tcPr>
            <w:tcW w:w="2268" w:type="dxa"/>
            <w:tcBorders>
              <w:top w:val="nil"/>
              <w:left w:val="nil"/>
              <w:bottom w:val="single" w:sz="4" w:space="0" w:color="auto"/>
              <w:right w:val="single" w:sz="4" w:space="0" w:color="auto"/>
            </w:tcBorders>
          </w:tcPr>
          <w:p w14:paraId="4B6942E7" w14:textId="77777777" w:rsidR="00BA75F2" w:rsidRDefault="004156E5"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16.9%</w:t>
            </w:r>
          </w:p>
        </w:tc>
      </w:tr>
      <w:tr w:rsidR="00BA75F2" w:rsidRPr="008C3787" w14:paraId="5D70EF30" w14:textId="77777777" w:rsidTr="00BA75F2">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2FE4177D" w14:textId="77777777" w:rsidR="00BA75F2" w:rsidRPr="008C3787" w:rsidRDefault="00BA75F2"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139</w:t>
            </w:r>
          </w:p>
        </w:tc>
        <w:tc>
          <w:tcPr>
            <w:tcW w:w="2268" w:type="dxa"/>
            <w:tcBorders>
              <w:top w:val="nil"/>
              <w:left w:val="nil"/>
              <w:bottom w:val="single" w:sz="4" w:space="0" w:color="auto"/>
              <w:right w:val="single" w:sz="4" w:space="0" w:color="auto"/>
            </w:tcBorders>
            <w:shd w:val="clear" w:color="auto" w:fill="auto"/>
            <w:noWrap/>
            <w:vAlign w:val="center"/>
          </w:tcPr>
          <w:p w14:paraId="5C65D38D" w14:textId="77777777" w:rsidR="00BA75F2" w:rsidRPr="008C3787" w:rsidRDefault="00BA75F2" w:rsidP="009C6632">
            <w:pPr>
              <w:spacing w:after="0" w:line="240" w:lineRule="auto"/>
              <w:jc w:val="center"/>
              <w:rPr>
                <w:rFonts w:ascii="Calibri" w:eastAsia="Times New Roman" w:hAnsi="Calibri" w:cs="Times New Roman"/>
                <w:color w:val="000000"/>
                <w:lang w:eastAsia="en-GB"/>
              </w:rPr>
            </w:pPr>
            <w:proofErr w:type="spellStart"/>
            <w:r>
              <w:rPr>
                <w:rFonts w:ascii="Calibri" w:eastAsia="Times New Roman" w:hAnsi="Calibri" w:cs="Times New Roman"/>
                <w:color w:val="000000"/>
                <w:lang w:eastAsia="en-GB"/>
              </w:rPr>
              <w:t>Markethill</w:t>
            </w:r>
            <w:proofErr w:type="spellEnd"/>
          </w:p>
        </w:tc>
        <w:tc>
          <w:tcPr>
            <w:tcW w:w="2268" w:type="dxa"/>
            <w:tcBorders>
              <w:top w:val="nil"/>
              <w:left w:val="nil"/>
              <w:bottom w:val="single" w:sz="4" w:space="0" w:color="auto"/>
              <w:right w:val="single" w:sz="4" w:space="0" w:color="auto"/>
            </w:tcBorders>
          </w:tcPr>
          <w:p w14:paraId="4971AA74" w14:textId="77777777" w:rsidR="00BA75F2" w:rsidRPr="008C3787" w:rsidRDefault="00BA75F2"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Rural</w:t>
            </w:r>
          </w:p>
        </w:tc>
        <w:tc>
          <w:tcPr>
            <w:tcW w:w="2268" w:type="dxa"/>
            <w:tcBorders>
              <w:top w:val="nil"/>
              <w:left w:val="nil"/>
              <w:bottom w:val="single" w:sz="4" w:space="0" w:color="auto"/>
              <w:right w:val="single" w:sz="4" w:space="0" w:color="auto"/>
            </w:tcBorders>
          </w:tcPr>
          <w:p w14:paraId="28A50300" w14:textId="77777777" w:rsidR="00BA75F2" w:rsidRDefault="004156E5"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16.7%</w:t>
            </w:r>
          </w:p>
        </w:tc>
      </w:tr>
      <w:tr w:rsidR="00BA75F2" w:rsidRPr="008C3787" w14:paraId="6026CFD8" w14:textId="77777777" w:rsidTr="00BA75F2">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5094FC9F" w14:textId="77777777" w:rsidR="00BA75F2" w:rsidRPr="008C3787" w:rsidRDefault="00BA75F2"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156</w:t>
            </w:r>
          </w:p>
        </w:tc>
        <w:tc>
          <w:tcPr>
            <w:tcW w:w="2268" w:type="dxa"/>
            <w:tcBorders>
              <w:top w:val="nil"/>
              <w:left w:val="nil"/>
              <w:bottom w:val="single" w:sz="4" w:space="0" w:color="auto"/>
              <w:right w:val="single" w:sz="4" w:space="0" w:color="auto"/>
            </w:tcBorders>
            <w:shd w:val="clear" w:color="auto" w:fill="auto"/>
            <w:noWrap/>
            <w:vAlign w:val="center"/>
          </w:tcPr>
          <w:p w14:paraId="7EAC4716" w14:textId="77777777" w:rsidR="00BA75F2" w:rsidRPr="008C3787" w:rsidRDefault="00BA75F2"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The Mall</w:t>
            </w:r>
          </w:p>
        </w:tc>
        <w:tc>
          <w:tcPr>
            <w:tcW w:w="2268" w:type="dxa"/>
            <w:tcBorders>
              <w:top w:val="nil"/>
              <w:left w:val="nil"/>
              <w:bottom w:val="single" w:sz="4" w:space="0" w:color="auto"/>
              <w:right w:val="single" w:sz="4" w:space="0" w:color="auto"/>
            </w:tcBorders>
          </w:tcPr>
          <w:p w14:paraId="32300357" w14:textId="77777777" w:rsidR="00BA75F2" w:rsidRPr="008C3787" w:rsidRDefault="00BA75F2"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Urban</w:t>
            </w:r>
          </w:p>
        </w:tc>
        <w:tc>
          <w:tcPr>
            <w:tcW w:w="2268" w:type="dxa"/>
            <w:tcBorders>
              <w:top w:val="nil"/>
              <w:left w:val="nil"/>
              <w:bottom w:val="single" w:sz="4" w:space="0" w:color="auto"/>
              <w:right w:val="single" w:sz="4" w:space="0" w:color="auto"/>
            </w:tcBorders>
          </w:tcPr>
          <w:p w14:paraId="76FCED41" w14:textId="77777777" w:rsidR="00BA75F2" w:rsidRDefault="004156E5"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16.4%</w:t>
            </w:r>
          </w:p>
        </w:tc>
      </w:tr>
      <w:tr w:rsidR="00BA75F2" w:rsidRPr="008C3787" w14:paraId="3A3BB0EF" w14:textId="77777777" w:rsidTr="00BA75F2">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008DC6" w14:textId="77777777" w:rsidR="00BA75F2" w:rsidRDefault="00BA75F2"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172</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4C4BCBE1" w14:textId="77777777" w:rsidR="00BA75F2" w:rsidRPr="008C3787" w:rsidRDefault="00BA75F2" w:rsidP="009C6632">
            <w:pPr>
              <w:spacing w:after="0" w:line="240" w:lineRule="auto"/>
              <w:jc w:val="center"/>
              <w:rPr>
                <w:rFonts w:ascii="Calibri" w:eastAsia="Times New Roman" w:hAnsi="Calibri" w:cs="Times New Roman"/>
                <w:color w:val="000000"/>
                <w:lang w:eastAsia="en-GB"/>
              </w:rPr>
            </w:pPr>
            <w:proofErr w:type="spellStart"/>
            <w:r>
              <w:rPr>
                <w:rFonts w:ascii="Calibri" w:eastAsia="Times New Roman" w:hAnsi="Calibri" w:cs="Times New Roman"/>
                <w:color w:val="000000"/>
                <w:lang w:eastAsia="en-GB"/>
              </w:rPr>
              <w:t>Drumgor</w:t>
            </w:r>
            <w:proofErr w:type="spellEnd"/>
            <w:r>
              <w:rPr>
                <w:rFonts w:ascii="Calibri" w:eastAsia="Times New Roman" w:hAnsi="Calibri" w:cs="Times New Roman"/>
                <w:color w:val="000000"/>
                <w:lang w:eastAsia="en-GB"/>
              </w:rPr>
              <w:t xml:space="preserve"> 2</w:t>
            </w:r>
          </w:p>
        </w:tc>
        <w:tc>
          <w:tcPr>
            <w:tcW w:w="2268" w:type="dxa"/>
            <w:tcBorders>
              <w:top w:val="single" w:sz="4" w:space="0" w:color="auto"/>
              <w:left w:val="nil"/>
              <w:bottom w:val="single" w:sz="4" w:space="0" w:color="auto"/>
              <w:right w:val="single" w:sz="4" w:space="0" w:color="auto"/>
            </w:tcBorders>
          </w:tcPr>
          <w:p w14:paraId="12D9669C" w14:textId="77777777" w:rsidR="00BA75F2" w:rsidRPr="008C3787" w:rsidRDefault="00BA75F2"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Urban</w:t>
            </w:r>
          </w:p>
        </w:tc>
        <w:tc>
          <w:tcPr>
            <w:tcW w:w="2268" w:type="dxa"/>
            <w:tcBorders>
              <w:top w:val="single" w:sz="4" w:space="0" w:color="auto"/>
              <w:left w:val="nil"/>
              <w:bottom w:val="single" w:sz="4" w:space="0" w:color="auto"/>
              <w:right w:val="single" w:sz="4" w:space="0" w:color="auto"/>
            </w:tcBorders>
          </w:tcPr>
          <w:p w14:paraId="3942296B" w14:textId="77777777" w:rsidR="00BA75F2" w:rsidRDefault="004156E5"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16.2%</w:t>
            </w:r>
          </w:p>
        </w:tc>
      </w:tr>
    </w:tbl>
    <w:p w14:paraId="1EFF8A1B" w14:textId="77777777" w:rsidR="00DC6FFE" w:rsidRDefault="004156E5" w:rsidP="00D737AA">
      <w:r>
        <w:rPr>
          <w:noProof/>
          <w:lang w:eastAsia="en-GB"/>
        </w:rPr>
        <mc:AlternateContent>
          <mc:Choice Requires="wps">
            <w:drawing>
              <wp:anchor distT="45720" distB="45720" distL="114300" distR="114300" simplePos="0" relativeHeight="251659264" behindDoc="0" locked="0" layoutInCell="1" allowOverlap="1" wp14:anchorId="2E145D00" wp14:editId="7B555DEF">
                <wp:simplePos x="0" y="0"/>
                <wp:positionH relativeFrom="column">
                  <wp:posOffset>8890</wp:posOffset>
                </wp:positionH>
                <wp:positionV relativeFrom="paragraph">
                  <wp:posOffset>565785</wp:posOffset>
                </wp:positionV>
                <wp:extent cx="3419475" cy="266700"/>
                <wp:effectExtent l="0" t="0" r="28575" b="1905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66700"/>
                        </a:xfrm>
                        <a:prstGeom prst="rect">
                          <a:avLst/>
                        </a:prstGeom>
                        <a:solidFill>
                          <a:srgbClr val="0070C0"/>
                        </a:solidFill>
                        <a:ln w="9525">
                          <a:solidFill>
                            <a:srgbClr val="000000"/>
                          </a:solidFill>
                          <a:miter lim="800000"/>
                          <a:headEnd/>
                          <a:tailEnd/>
                        </a:ln>
                      </wps:spPr>
                      <wps:txbx>
                        <w:txbxContent>
                          <w:p w14:paraId="2D3CF862" w14:textId="77777777" w:rsidR="004156E5" w:rsidRPr="004156E5" w:rsidRDefault="004156E5">
                            <w:pPr>
                              <w:rPr>
                                <w:color w:val="FFFFFF" w:themeColor="background1"/>
                              </w:rPr>
                            </w:pPr>
                            <w:r w:rsidRPr="004156E5">
                              <w:rPr>
                                <w:color w:val="FFFFFF" w:themeColor="background1"/>
                              </w:rPr>
                              <w:t>Also appear in the top ten overall MDM for the borough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45D00" id="_x0000_s1027" type="#_x0000_t202" alt="&quot;&quot;" style="position:absolute;margin-left:.7pt;margin-top:44.55pt;width:269.25pt;height:2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" fillcolor="#0070c0">
                <v:textbox>
                  <w:txbxContent>
                    <w:p w14:paraId="2D3CF862" w14:textId="77777777" w:rsidR="004156E5" w:rsidRPr="004156E5" w:rsidRDefault="004156E5">
                      <w:pPr>
                        <w:rPr>
                          <w:color w:val="FFFFFF" w:themeColor="background1"/>
                        </w:rPr>
                      </w:pPr>
                      <w:r w:rsidRPr="004156E5">
                        <w:rPr>
                          <w:color w:val="FFFFFF" w:themeColor="background1"/>
                        </w:rPr>
                        <w:t>Also appear in the top ten overall MDM for the borough</w:t>
                      </w:r>
                    </w:p>
                  </w:txbxContent>
                </v:textbox>
                <w10:wrap type="square"/>
              </v:shape>
            </w:pict>
          </mc:Fallback>
        </mc:AlternateContent>
      </w:r>
      <w:r w:rsidR="00DC6FFE">
        <w:rPr>
          <w:i/>
          <w:sz w:val="20"/>
          <w:szCs w:val="20"/>
        </w:rPr>
        <w:t>Table 1: SOAs in Armagh City, Banbridge and Craigavon Borough which are within the 20% most deprived in Northern Ireland according to the Income Deprivation Domain. Source: Northern Ireland Multiple Deprivation Measure 2017, NISRA.</w:t>
      </w:r>
      <w:r w:rsidR="00197661" w:rsidRPr="00197661">
        <w:rPr>
          <w:noProof/>
          <w:lang w:eastAsia="en-GB"/>
        </w:rPr>
        <w:t xml:space="preserve"> </w:t>
      </w:r>
    </w:p>
    <w:p w14:paraId="4C61FA03" w14:textId="77777777" w:rsidR="00DA2ED0" w:rsidRDefault="00DA2ED0" w:rsidP="00DC6FFE">
      <w:pPr>
        <w:ind w:firstLine="720"/>
      </w:pPr>
    </w:p>
    <w:p w14:paraId="65C11483" w14:textId="77777777" w:rsidR="00DC6FFE" w:rsidRDefault="00DC6FFE" w:rsidP="00DC6FFE">
      <w:r>
        <w:lastRenderedPageBreak/>
        <w:t>A total of 16 SOAs in the borough are within the 20% most deprived in Northern Ireland overall</w:t>
      </w:r>
      <w:r w:rsidR="00BF4321">
        <w:t xml:space="preserve"> for income deprivation</w:t>
      </w:r>
      <w:r>
        <w:t>. Of these 16, the majorit</w:t>
      </w:r>
      <w:r w:rsidR="00D01662">
        <w:t>y are urban (11 of the 16) and five</w:t>
      </w:r>
      <w:r>
        <w:t xml:space="preserve"> are rural. </w:t>
      </w:r>
      <w:r w:rsidR="00BF4321">
        <w:t>The locations of these SOAs in the borough are shown below, split by those that fall into the top 10% most deprived in Northern Ireland for income deprivation and those that are within the 11%-20% most deprived.</w:t>
      </w:r>
    </w:p>
    <w:p w14:paraId="3B3CD41C" w14:textId="77777777" w:rsidR="00BF4321" w:rsidRDefault="00BF4321" w:rsidP="00DC6FFE"/>
    <w:p w14:paraId="27A20CF1" w14:textId="77777777" w:rsidR="00C11DBD" w:rsidRDefault="00C11DBD" w:rsidP="00DC6FFE"/>
    <w:p w14:paraId="0ED73A11" w14:textId="77777777" w:rsidR="00C11DBD" w:rsidRDefault="00C11DBD" w:rsidP="00DC6FFE"/>
    <w:p w14:paraId="71DB60B6" w14:textId="77777777" w:rsidR="00C11DBD" w:rsidRDefault="00C11DBD" w:rsidP="00DC6FFE"/>
    <w:p w14:paraId="081A0B59" w14:textId="77777777" w:rsidR="00C11DBD" w:rsidRDefault="00C11DBD" w:rsidP="00DC6FFE"/>
    <w:p w14:paraId="6A321817" w14:textId="77777777" w:rsidR="00C11DBD" w:rsidRDefault="00C11DBD" w:rsidP="00DC6FFE"/>
    <w:p w14:paraId="1ED3247E" w14:textId="77777777" w:rsidR="00C11DBD" w:rsidRDefault="00C11DBD" w:rsidP="00DC6FFE"/>
    <w:p w14:paraId="252BAC19" w14:textId="77777777" w:rsidR="00C11DBD" w:rsidRDefault="00C11DBD" w:rsidP="00DC6FFE"/>
    <w:p w14:paraId="17760903" w14:textId="77777777" w:rsidR="00C11DBD" w:rsidRDefault="00C11DBD" w:rsidP="00DC6FFE"/>
    <w:p w14:paraId="264467F9" w14:textId="77777777" w:rsidR="00C11DBD" w:rsidRDefault="00C11DBD" w:rsidP="00DC6FFE"/>
    <w:p w14:paraId="2955718F" w14:textId="77777777" w:rsidR="00C11DBD" w:rsidRDefault="00C11DBD" w:rsidP="00DC6FFE"/>
    <w:p w14:paraId="4DF233F8" w14:textId="77777777" w:rsidR="00C11DBD" w:rsidRDefault="00C11DBD" w:rsidP="00DC6FFE"/>
    <w:p w14:paraId="5FC093B3" w14:textId="77777777" w:rsidR="00C11DBD" w:rsidRDefault="00C11DBD" w:rsidP="00DC6FFE"/>
    <w:p w14:paraId="79EF155D" w14:textId="77777777" w:rsidR="00C11DBD" w:rsidRDefault="00C11DBD" w:rsidP="00DC6FFE"/>
    <w:p w14:paraId="64137ABB" w14:textId="77777777" w:rsidR="00C11DBD" w:rsidRDefault="00C11DBD" w:rsidP="00DC6FFE"/>
    <w:p w14:paraId="5A585224" w14:textId="77777777" w:rsidR="00C11DBD" w:rsidRDefault="00C11DBD" w:rsidP="00DC6FFE"/>
    <w:p w14:paraId="095412BD" w14:textId="77777777" w:rsidR="00C11DBD" w:rsidRDefault="00C11DBD" w:rsidP="00DC6FFE"/>
    <w:p w14:paraId="795F8019" w14:textId="77777777" w:rsidR="00C11DBD" w:rsidRDefault="00C11DBD" w:rsidP="00DC6FFE"/>
    <w:p w14:paraId="5FC23C10" w14:textId="77777777" w:rsidR="00C11DBD" w:rsidRDefault="00C11DBD" w:rsidP="00DC6FFE"/>
    <w:p w14:paraId="39870AC1" w14:textId="77777777" w:rsidR="00C11DBD" w:rsidRDefault="00C11DBD" w:rsidP="00DC6FFE"/>
    <w:p w14:paraId="0CB458E5" w14:textId="77777777" w:rsidR="00C11DBD" w:rsidRDefault="00C11DBD" w:rsidP="00DC6FFE"/>
    <w:p w14:paraId="7DC3074E" w14:textId="77777777" w:rsidR="00C11DBD" w:rsidRDefault="00C11DBD" w:rsidP="00DC6FFE"/>
    <w:p w14:paraId="3DFC2B6E" w14:textId="77777777" w:rsidR="00C11DBD" w:rsidRDefault="00C11DBD" w:rsidP="00DC6FFE"/>
    <w:p w14:paraId="0E1AEA9D" w14:textId="77777777" w:rsidR="00C11DBD" w:rsidRDefault="00C11DBD" w:rsidP="00DC6FFE"/>
    <w:p w14:paraId="39A73FBC" w14:textId="77777777" w:rsidR="00C11DBD" w:rsidRDefault="00C11DBD" w:rsidP="00DC6FFE"/>
    <w:p w14:paraId="6044D9B3" w14:textId="77777777" w:rsidR="00C11DBD" w:rsidRDefault="00C11DBD" w:rsidP="00DC6FFE">
      <w:pPr>
        <w:sectPr w:rsidR="00C11DBD" w:rsidSect="00EF431E">
          <w:footerReference w:type="default" r:id="rId8"/>
          <w:pgSz w:w="11906" w:h="16838"/>
          <w:pgMar w:top="1440" w:right="1440" w:bottom="1440" w:left="1440" w:header="708" w:footer="708" w:gutter="0"/>
          <w:cols w:space="708"/>
          <w:docGrid w:linePitch="360"/>
        </w:sectPr>
      </w:pPr>
    </w:p>
    <w:p w14:paraId="4C609007" w14:textId="77777777" w:rsidR="00C11DBD" w:rsidRDefault="00287490" w:rsidP="00DC6FFE">
      <w:r w:rsidRPr="00287490">
        <w:rPr>
          <w:noProof/>
          <w:lang w:eastAsia="en-GB"/>
        </w:rPr>
        <w:lastRenderedPageBreak/>
        <w:drawing>
          <wp:inline distT="0" distB="0" distL="0" distR="0" wp14:anchorId="713DDD91" wp14:editId="7A75EFF4">
            <wp:extent cx="8863330" cy="6266682"/>
            <wp:effectExtent l="0" t="0" r="0" b="1270"/>
            <wp:docPr id="8" name="Picture 8" descr="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cat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63330" cy="6266682"/>
                    </a:xfrm>
                    <a:prstGeom prst="rect">
                      <a:avLst/>
                    </a:prstGeom>
                    <a:noFill/>
                    <a:ln>
                      <a:noFill/>
                    </a:ln>
                  </pic:spPr>
                </pic:pic>
              </a:graphicData>
            </a:graphic>
          </wp:inline>
        </w:drawing>
      </w:r>
      <w:r w:rsidR="00C11DBD">
        <w:br w:type="page"/>
      </w:r>
    </w:p>
    <w:p w14:paraId="2F823AE1" w14:textId="77777777" w:rsidR="00C11DBD" w:rsidRDefault="00C11DBD" w:rsidP="00DC6FFE">
      <w:pPr>
        <w:sectPr w:rsidR="00C11DBD" w:rsidSect="00C11DBD">
          <w:pgSz w:w="16838" w:h="11906" w:orient="landscape"/>
          <w:pgMar w:top="1440" w:right="1440" w:bottom="1440" w:left="1440" w:header="709" w:footer="709" w:gutter="0"/>
          <w:cols w:space="708"/>
          <w:docGrid w:linePitch="360"/>
        </w:sectPr>
      </w:pPr>
    </w:p>
    <w:p w14:paraId="32199784" w14:textId="77777777" w:rsidR="00BF4321" w:rsidRDefault="00BF4321" w:rsidP="00DC6FFE">
      <w:r>
        <w:lastRenderedPageBreak/>
        <w:t>Supporting information has also been produced in respect of income deprivation affecting children (i.e. those aged 15 and under) and older people (i.e. those aged 65 and over) showing:</w:t>
      </w:r>
    </w:p>
    <w:p w14:paraId="1AD66B43" w14:textId="77777777" w:rsidR="00BF4321" w:rsidRDefault="00BF4321" w:rsidP="00BF4321">
      <w:pPr>
        <w:pStyle w:val="ListParagraph"/>
        <w:numPr>
          <w:ilvl w:val="0"/>
          <w:numId w:val="8"/>
        </w:numPr>
      </w:pPr>
      <w:r>
        <w:t>The proportion of the population aged 15 and under living in households whose equivalised income is below 60 per cent of the NI median; and</w:t>
      </w:r>
    </w:p>
    <w:p w14:paraId="2EDDA7AE" w14:textId="77777777" w:rsidR="00BF4321" w:rsidRDefault="00BF4321" w:rsidP="00BF4321">
      <w:pPr>
        <w:pStyle w:val="ListParagraph"/>
        <w:numPr>
          <w:ilvl w:val="0"/>
          <w:numId w:val="8"/>
        </w:numPr>
      </w:pPr>
      <w:r>
        <w:t>The proportion of the population aged 65 and over living in households whose equivalised income is below 60 percent of the NI median.</w:t>
      </w:r>
    </w:p>
    <w:p w14:paraId="08769CD9" w14:textId="77777777" w:rsidR="009F68E6" w:rsidRPr="00D01662" w:rsidRDefault="00D01662" w:rsidP="00BF4321">
      <w:pPr>
        <w:rPr>
          <w:sz w:val="8"/>
          <w:szCs w:val="8"/>
        </w:rPr>
      </w:pPr>
      <w:r>
        <w:rPr>
          <w:noProof/>
          <w:lang w:eastAsia="en-GB"/>
        </w:rPr>
        <mc:AlternateContent>
          <mc:Choice Requires="wps">
            <w:drawing>
              <wp:anchor distT="45720" distB="45720" distL="114300" distR="114300" simplePos="0" relativeHeight="251663360" behindDoc="0" locked="0" layoutInCell="1" allowOverlap="1" wp14:anchorId="162C6B9C" wp14:editId="198355FC">
                <wp:simplePos x="0" y="0"/>
                <wp:positionH relativeFrom="column">
                  <wp:posOffset>-1247775</wp:posOffset>
                </wp:positionH>
                <wp:positionV relativeFrom="paragraph">
                  <wp:posOffset>4516120</wp:posOffset>
                </wp:positionV>
                <wp:extent cx="1918970" cy="266700"/>
                <wp:effectExtent l="6985" t="0" r="12065" b="12065"/>
                <wp:wrapSquare wrapText="bothSides"/>
                <wp:docPr id="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18970" cy="266700"/>
                        </a:xfrm>
                        <a:prstGeom prst="rect">
                          <a:avLst/>
                        </a:prstGeom>
                        <a:solidFill>
                          <a:sysClr val="window" lastClr="FFFFFF"/>
                        </a:solidFill>
                        <a:ln w="9525">
                          <a:solidFill>
                            <a:srgbClr val="000000"/>
                          </a:solidFill>
                          <a:miter lim="800000"/>
                          <a:headEnd/>
                          <a:tailEnd/>
                        </a:ln>
                      </wps:spPr>
                      <wps:txbx>
                        <w:txbxContent>
                          <w:p w14:paraId="16468D72" w14:textId="77777777" w:rsidR="00B25E1D" w:rsidRPr="00197661" w:rsidRDefault="00B25E1D" w:rsidP="00B25E1D">
                            <w:pPr>
                              <w:shd w:val="clear" w:color="auto" w:fill="FFFFFF" w:themeFill="background1"/>
                              <w:jc w:val="center"/>
                            </w:pPr>
                            <w:r>
                              <w:t>Top ten in the b</w:t>
                            </w:r>
                            <w:r w:rsidRPr="00197661">
                              <w:t>orough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C6B9C" id="_x0000_s1028" type="#_x0000_t202" alt="&quot;&quot;" style="position:absolute;margin-left:-98.25pt;margin-top:355.6pt;width:151.1pt;height:21pt;rotation:-90;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" fillcolor="window">
                <v:textbox>
                  <w:txbxContent>
                    <w:p w14:paraId="16468D72" w14:textId="77777777" w:rsidR="00B25E1D" w:rsidRPr="00197661" w:rsidRDefault="00B25E1D" w:rsidP="00B25E1D">
                      <w:pPr>
                        <w:shd w:val="clear" w:color="auto" w:fill="FFFFFF" w:themeFill="background1"/>
                        <w:jc w:val="center"/>
                      </w:pPr>
                      <w:r>
                        <w:t>Top ten in the b</w:t>
                      </w:r>
                      <w:r w:rsidRPr="00197661">
                        <w:t>orough</w:t>
                      </w:r>
                    </w:p>
                  </w:txbxContent>
                </v:textbox>
                <w10:wrap type="square"/>
              </v:shape>
            </w:pict>
          </mc:Fallback>
        </mc:AlternateContent>
      </w:r>
      <w:r w:rsidR="009F68E6">
        <w:t>When the top 100 most deprived SOAs in terms of the proportion of the population aged 15 and under living in households whose equivalised income is below 60 per cent of the NI median are selected, seven of these can be found in Armagh City, Banbridge and Craigavon Borough.</w:t>
      </w:r>
      <w:r>
        <w:t xml:space="preserve"> </w:t>
      </w:r>
      <w:r w:rsidR="009F68E6">
        <w:t xml:space="preserve">The most deprived SOA in the borough according to this supporting information relating to those aged 15 and </w:t>
      </w:r>
      <w:r>
        <w:t>under is Church, located in Lurgan</w:t>
      </w:r>
      <w:r w:rsidR="009F68E6">
        <w:t>, and is the 9</w:t>
      </w:r>
      <w:r w:rsidR="009F68E6" w:rsidRPr="009F68E6">
        <w:rPr>
          <w:vertAlign w:val="superscript"/>
        </w:rPr>
        <w:t>th</w:t>
      </w:r>
      <w:r w:rsidR="009F68E6">
        <w:t xml:space="preserve"> most deprived SOA in Northern Ireland</w:t>
      </w:r>
      <w:r>
        <w:t xml:space="preserve"> for income deprivation affecting children</w:t>
      </w:r>
      <w:r w:rsidR="009F68E6">
        <w:t>.</w:t>
      </w:r>
      <w:r>
        <w:t xml:space="preserve"> </w:t>
      </w:r>
      <w:r w:rsidR="009F68E6">
        <w:t>Five of the top ten</w:t>
      </w:r>
      <w:r>
        <w:t xml:space="preserve"> most deprived</w:t>
      </w:r>
      <w:r w:rsidR="009F68E6">
        <w:t xml:space="preserve"> SOAs in the borough relating to the proportion of the population aged 15 and under living in households whose equivalised income is below 60 per cent of the NI median are also in the borough’s top ten</w:t>
      </w:r>
      <w:r>
        <w:t xml:space="preserve"> most deprived</w:t>
      </w:r>
      <w:r w:rsidR="009F68E6">
        <w:t xml:space="preserve"> for the overall Multiple Deprivation Measure.</w:t>
      </w:r>
      <w:r>
        <w:t xml:space="preserve"> </w:t>
      </w:r>
      <w:r w:rsidR="009F68E6">
        <w:t>The SOAs in Armagh City, Banbridge and Craigavon</w:t>
      </w:r>
      <w:r>
        <w:t xml:space="preserve"> Borough</w:t>
      </w:r>
      <w:r w:rsidR="009F68E6">
        <w:t xml:space="preserve"> falling within the 20% most deprived in Northern I</w:t>
      </w:r>
      <w:r w:rsidR="00627B22">
        <w:t>reland</w:t>
      </w:r>
      <w:r w:rsidR="009F68E6">
        <w:t xml:space="preserve"> for income deprivation affecting children are shown below.</w:t>
      </w:r>
    </w:p>
    <w:tbl>
      <w:tblPr>
        <w:tblW w:w="8926" w:type="dxa"/>
        <w:tblLayout w:type="fixed"/>
        <w:tblLook w:val="04A0" w:firstRow="1" w:lastRow="0" w:firstColumn="1" w:lastColumn="0" w:noHBand="0" w:noVBand="1"/>
      </w:tblPr>
      <w:tblGrid>
        <w:gridCol w:w="2263"/>
        <w:gridCol w:w="2221"/>
        <w:gridCol w:w="2221"/>
        <w:gridCol w:w="2221"/>
      </w:tblGrid>
      <w:tr w:rsidR="000331BD" w:rsidRPr="008C3787" w14:paraId="7AE37B66" w14:textId="77777777" w:rsidTr="00D01662">
        <w:trPr>
          <w:trHeight w:val="300"/>
        </w:trPr>
        <w:tc>
          <w:tcPr>
            <w:tcW w:w="2263" w:type="dxa"/>
            <w:tcBorders>
              <w:top w:val="single" w:sz="4" w:space="0" w:color="auto"/>
              <w:left w:val="single" w:sz="4" w:space="0" w:color="auto"/>
              <w:bottom w:val="single" w:sz="4" w:space="0" w:color="auto"/>
              <w:right w:val="single" w:sz="4" w:space="0" w:color="auto"/>
            </w:tcBorders>
            <w:vAlign w:val="center"/>
            <w:hideMark/>
          </w:tcPr>
          <w:p w14:paraId="496BF41E" w14:textId="77777777" w:rsidR="000331BD" w:rsidRPr="004156E5" w:rsidRDefault="000331BD" w:rsidP="009C6632">
            <w:pPr>
              <w:spacing w:after="0" w:line="240" w:lineRule="auto"/>
              <w:jc w:val="center"/>
              <w:rPr>
                <w:rFonts w:ascii="Calibri" w:eastAsia="Times New Roman" w:hAnsi="Calibri" w:cs="Times New Roman"/>
                <w:b/>
                <w:color w:val="000000"/>
                <w:lang w:eastAsia="en-GB"/>
              </w:rPr>
            </w:pPr>
            <w:r>
              <w:rPr>
                <w:rFonts w:ascii="Calibri" w:eastAsia="Times New Roman" w:hAnsi="Calibri" w:cs="Times New Roman"/>
                <w:b/>
                <w:color w:val="000000"/>
                <w:lang w:eastAsia="en-GB"/>
              </w:rPr>
              <w:t xml:space="preserve"> </w:t>
            </w:r>
            <w:r w:rsidR="00D01662" w:rsidRPr="004156E5">
              <w:rPr>
                <w:rFonts w:ascii="Calibri" w:eastAsia="Times New Roman" w:hAnsi="Calibri" w:cs="Times New Roman"/>
                <w:b/>
                <w:color w:val="000000"/>
                <w:lang w:eastAsia="en-GB"/>
              </w:rPr>
              <w:t xml:space="preserve">Proportion of the population </w:t>
            </w:r>
            <w:r w:rsidR="00D01662">
              <w:rPr>
                <w:rFonts w:ascii="Calibri" w:eastAsia="Times New Roman" w:hAnsi="Calibri" w:cs="Times New Roman"/>
                <w:b/>
                <w:color w:val="000000"/>
                <w:lang w:eastAsia="en-GB"/>
              </w:rPr>
              <w:t xml:space="preserve">aged 15 and under </w:t>
            </w:r>
            <w:r w:rsidR="00D01662" w:rsidRPr="004156E5">
              <w:rPr>
                <w:rFonts w:ascii="Calibri" w:eastAsia="Times New Roman" w:hAnsi="Calibri" w:cs="Times New Roman"/>
                <w:b/>
                <w:color w:val="000000"/>
                <w:lang w:eastAsia="en-GB"/>
              </w:rPr>
              <w:t xml:space="preserve">living in households whose equivalised income is below 60 per cent of the NI median </w:t>
            </w:r>
            <w:r w:rsidRPr="004156E5">
              <w:rPr>
                <w:rFonts w:ascii="Calibri" w:eastAsia="Times New Roman" w:hAnsi="Calibri" w:cs="Times New Roman"/>
                <w:b/>
                <w:color w:val="000000"/>
                <w:lang w:eastAsia="en-GB"/>
              </w:rPr>
              <w:t>Rank</w:t>
            </w:r>
            <w:r>
              <w:rPr>
                <w:rFonts w:ascii="Calibri" w:eastAsia="Times New Roman" w:hAnsi="Calibri" w:cs="Times New Roman"/>
                <w:b/>
                <w:color w:val="000000"/>
                <w:lang w:eastAsia="en-GB"/>
              </w:rPr>
              <w:t xml:space="preserve">               </w:t>
            </w:r>
            <w:r w:rsidRPr="004156E5">
              <w:rPr>
                <w:rFonts w:ascii="Calibri" w:eastAsia="Times New Roman" w:hAnsi="Calibri" w:cs="Times New Roman"/>
                <w:b/>
                <w:color w:val="000000"/>
                <w:lang w:eastAsia="en-GB"/>
              </w:rPr>
              <w:t xml:space="preserve"> (1=most deprived</w:t>
            </w:r>
          </w:p>
          <w:p w14:paraId="4D810115" w14:textId="77777777" w:rsidR="000331BD" w:rsidRPr="004156E5" w:rsidRDefault="000331BD" w:rsidP="009C6632">
            <w:pPr>
              <w:spacing w:after="0" w:line="240" w:lineRule="auto"/>
              <w:jc w:val="center"/>
              <w:rPr>
                <w:rFonts w:ascii="Calibri" w:eastAsia="Times New Roman" w:hAnsi="Calibri" w:cs="Times New Roman"/>
                <w:b/>
                <w:color w:val="000000"/>
                <w:lang w:eastAsia="en-GB"/>
              </w:rPr>
            </w:pPr>
            <w:r w:rsidRPr="004156E5">
              <w:rPr>
                <w:rFonts w:ascii="Calibri" w:eastAsia="Times New Roman" w:hAnsi="Calibri" w:cs="Times New Roman"/>
                <w:b/>
                <w:color w:val="000000"/>
                <w:lang w:eastAsia="en-GB"/>
              </w:rPr>
              <w:t>890=least deprived)</w:t>
            </w:r>
          </w:p>
        </w:tc>
        <w:tc>
          <w:tcPr>
            <w:tcW w:w="2221" w:type="dxa"/>
            <w:tcBorders>
              <w:top w:val="single" w:sz="4" w:space="0" w:color="auto"/>
              <w:left w:val="nil"/>
              <w:bottom w:val="single" w:sz="4" w:space="0" w:color="auto"/>
              <w:right w:val="single" w:sz="4" w:space="0" w:color="auto"/>
            </w:tcBorders>
            <w:shd w:val="clear" w:color="auto" w:fill="auto"/>
            <w:noWrap/>
            <w:vAlign w:val="center"/>
          </w:tcPr>
          <w:p w14:paraId="691368D4" w14:textId="77777777" w:rsidR="000331BD" w:rsidRPr="004156E5" w:rsidRDefault="000331BD" w:rsidP="009C6632">
            <w:pPr>
              <w:spacing w:after="0" w:line="240" w:lineRule="auto"/>
              <w:jc w:val="center"/>
              <w:rPr>
                <w:rFonts w:ascii="Calibri" w:eastAsia="Times New Roman" w:hAnsi="Calibri" w:cs="Times New Roman"/>
                <w:b/>
                <w:color w:val="000000"/>
                <w:lang w:eastAsia="en-GB"/>
              </w:rPr>
            </w:pPr>
            <w:r w:rsidRPr="004156E5">
              <w:rPr>
                <w:rFonts w:ascii="Calibri" w:eastAsia="Times New Roman" w:hAnsi="Calibri" w:cs="Times New Roman"/>
                <w:b/>
                <w:color w:val="000000"/>
                <w:lang w:eastAsia="en-GB"/>
              </w:rPr>
              <w:t>Armagh City, Banbridge and Craigavon Borough SOA</w:t>
            </w:r>
          </w:p>
        </w:tc>
        <w:tc>
          <w:tcPr>
            <w:tcW w:w="2221" w:type="dxa"/>
            <w:tcBorders>
              <w:top w:val="single" w:sz="4" w:space="0" w:color="auto"/>
              <w:left w:val="nil"/>
              <w:bottom w:val="single" w:sz="4" w:space="0" w:color="auto"/>
              <w:right w:val="single" w:sz="4" w:space="0" w:color="auto"/>
            </w:tcBorders>
            <w:vAlign w:val="center"/>
          </w:tcPr>
          <w:p w14:paraId="28A983EE" w14:textId="77777777" w:rsidR="000331BD" w:rsidRPr="004156E5" w:rsidRDefault="000331BD" w:rsidP="009C6632">
            <w:pPr>
              <w:spacing w:after="0" w:line="240" w:lineRule="auto"/>
              <w:jc w:val="center"/>
              <w:rPr>
                <w:rFonts w:ascii="Calibri" w:eastAsia="Times New Roman" w:hAnsi="Calibri" w:cs="Times New Roman"/>
                <w:b/>
                <w:color w:val="000000"/>
                <w:lang w:eastAsia="en-GB"/>
              </w:rPr>
            </w:pPr>
            <w:r w:rsidRPr="004156E5">
              <w:rPr>
                <w:rFonts w:ascii="Calibri" w:eastAsia="Times New Roman" w:hAnsi="Calibri" w:cs="Times New Roman"/>
                <w:b/>
                <w:color w:val="000000"/>
                <w:lang w:eastAsia="en-GB"/>
              </w:rPr>
              <w:t>Urban/Rural</w:t>
            </w:r>
          </w:p>
        </w:tc>
        <w:tc>
          <w:tcPr>
            <w:tcW w:w="2221" w:type="dxa"/>
            <w:tcBorders>
              <w:top w:val="single" w:sz="4" w:space="0" w:color="auto"/>
              <w:left w:val="nil"/>
              <w:bottom w:val="single" w:sz="4" w:space="0" w:color="auto"/>
              <w:right w:val="single" w:sz="4" w:space="0" w:color="auto"/>
            </w:tcBorders>
            <w:vAlign w:val="center"/>
          </w:tcPr>
          <w:p w14:paraId="0A36FF0E" w14:textId="77777777" w:rsidR="000331BD" w:rsidRPr="004156E5" w:rsidRDefault="000331BD" w:rsidP="009C6632">
            <w:pPr>
              <w:spacing w:after="0" w:line="240" w:lineRule="auto"/>
              <w:jc w:val="center"/>
              <w:rPr>
                <w:rFonts w:ascii="Calibri" w:eastAsia="Times New Roman" w:hAnsi="Calibri" w:cs="Times New Roman"/>
                <w:b/>
                <w:color w:val="000000"/>
                <w:lang w:eastAsia="en-GB"/>
              </w:rPr>
            </w:pPr>
            <w:r w:rsidRPr="004156E5">
              <w:rPr>
                <w:rFonts w:ascii="Calibri" w:eastAsia="Times New Roman" w:hAnsi="Calibri" w:cs="Times New Roman"/>
                <w:b/>
                <w:color w:val="000000"/>
                <w:lang w:eastAsia="en-GB"/>
              </w:rPr>
              <w:t xml:space="preserve">Proportion of the population </w:t>
            </w:r>
            <w:r>
              <w:rPr>
                <w:rFonts w:ascii="Calibri" w:eastAsia="Times New Roman" w:hAnsi="Calibri" w:cs="Times New Roman"/>
                <w:b/>
                <w:color w:val="000000"/>
                <w:lang w:eastAsia="en-GB"/>
              </w:rPr>
              <w:t xml:space="preserve">aged 15 and under </w:t>
            </w:r>
            <w:r w:rsidRPr="004156E5">
              <w:rPr>
                <w:rFonts w:ascii="Calibri" w:eastAsia="Times New Roman" w:hAnsi="Calibri" w:cs="Times New Roman"/>
                <w:b/>
                <w:color w:val="000000"/>
                <w:lang w:eastAsia="en-GB"/>
              </w:rPr>
              <w:t>living in households whose equivalised income is below 60 per cent of the NI median (%)</w:t>
            </w:r>
          </w:p>
        </w:tc>
      </w:tr>
      <w:tr w:rsidR="000331BD" w:rsidRPr="008C3787" w14:paraId="3AD54889" w14:textId="77777777" w:rsidTr="00D01662">
        <w:trPr>
          <w:trHeight w:val="300"/>
        </w:trPr>
        <w:tc>
          <w:tcPr>
            <w:tcW w:w="2263" w:type="dxa"/>
            <w:tcBorders>
              <w:top w:val="nil"/>
              <w:left w:val="single" w:sz="4" w:space="0" w:color="auto"/>
              <w:bottom w:val="single" w:sz="4" w:space="0" w:color="auto"/>
              <w:right w:val="single" w:sz="4" w:space="0" w:color="auto"/>
            </w:tcBorders>
            <w:shd w:val="clear" w:color="auto" w:fill="auto"/>
            <w:noWrap/>
            <w:vAlign w:val="center"/>
          </w:tcPr>
          <w:p w14:paraId="0401E48E" w14:textId="77777777" w:rsidR="000331BD" w:rsidRPr="008C3787" w:rsidRDefault="000331BD"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9</w:t>
            </w:r>
          </w:p>
        </w:tc>
        <w:tc>
          <w:tcPr>
            <w:tcW w:w="2221" w:type="dxa"/>
            <w:tcBorders>
              <w:top w:val="nil"/>
              <w:left w:val="nil"/>
              <w:bottom w:val="single" w:sz="4" w:space="0" w:color="auto"/>
              <w:right w:val="single" w:sz="4" w:space="0" w:color="auto"/>
            </w:tcBorders>
            <w:shd w:val="clear" w:color="auto" w:fill="0070C0"/>
            <w:noWrap/>
            <w:vAlign w:val="center"/>
          </w:tcPr>
          <w:p w14:paraId="57A9CFA9" w14:textId="77777777" w:rsidR="000331BD" w:rsidRPr="00197661" w:rsidRDefault="000331BD" w:rsidP="009C6632">
            <w:pPr>
              <w:spacing w:after="0" w:line="240" w:lineRule="auto"/>
              <w:jc w:val="center"/>
              <w:rPr>
                <w:rFonts w:ascii="Calibri" w:eastAsia="Times New Roman" w:hAnsi="Calibri" w:cs="Times New Roman"/>
                <w:color w:val="FFFFFF" w:themeColor="background1"/>
                <w:lang w:eastAsia="en-GB"/>
              </w:rPr>
            </w:pPr>
            <w:r w:rsidRPr="00197661">
              <w:rPr>
                <w:rFonts w:ascii="Calibri" w:eastAsia="Times New Roman" w:hAnsi="Calibri" w:cs="Times New Roman"/>
                <w:color w:val="FFFFFF" w:themeColor="background1"/>
                <w:lang w:eastAsia="en-GB"/>
              </w:rPr>
              <w:t>Church</w:t>
            </w:r>
          </w:p>
        </w:tc>
        <w:tc>
          <w:tcPr>
            <w:tcW w:w="2221" w:type="dxa"/>
            <w:tcBorders>
              <w:top w:val="nil"/>
              <w:left w:val="nil"/>
              <w:bottom w:val="single" w:sz="4" w:space="0" w:color="auto"/>
              <w:right w:val="single" w:sz="4" w:space="0" w:color="auto"/>
            </w:tcBorders>
          </w:tcPr>
          <w:p w14:paraId="28906974" w14:textId="77777777" w:rsidR="000331BD" w:rsidRPr="000331BD" w:rsidRDefault="000331BD" w:rsidP="009C6632">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21" w:type="dxa"/>
            <w:tcBorders>
              <w:top w:val="nil"/>
              <w:left w:val="nil"/>
              <w:bottom w:val="single" w:sz="4" w:space="0" w:color="auto"/>
              <w:right w:val="single" w:sz="4" w:space="0" w:color="auto"/>
            </w:tcBorders>
          </w:tcPr>
          <w:p w14:paraId="472A3F90" w14:textId="77777777" w:rsidR="000331BD" w:rsidRPr="000331BD" w:rsidRDefault="0013310B" w:rsidP="009C6632">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35.2%</w:t>
            </w:r>
          </w:p>
        </w:tc>
      </w:tr>
      <w:tr w:rsidR="000331BD" w:rsidRPr="008C3787" w14:paraId="0602ABE0" w14:textId="77777777" w:rsidTr="00D01662">
        <w:trPr>
          <w:trHeight w:val="300"/>
        </w:trPr>
        <w:tc>
          <w:tcPr>
            <w:tcW w:w="2263" w:type="dxa"/>
            <w:tcBorders>
              <w:top w:val="nil"/>
              <w:left w:val="single" w:sz="4" w:space="0" w:color="auto"/>
              <w:bottom w:val="single" w:sz="4" w:space="0" w:color="auto"/>
              <w:right w:val="single" w:sz="4" w:space="0" w:color="auto"/>
            </w:tcBorders>
            <w:shd w:val="clear" w:color="auto" w:fill="auto"/>
            <w:noWrap/>
            <w:vAlign w:val="center"/>
          </w:tcPr>
          <w:p w14:paraId="234C85B7" w14:textId="77777777" w:rsidR="000331BD" w:rsidRPr="008C3787" w:rsidRDefault="000331BD"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20</w:t>
            </w:r>
          </w:p>
        </w:tc>
        <w:tc>
          <w:tcPr>
            <w:tcW w:w="2221" w:type="dxa"/>
            <w:tcBorders>
              <w:top w:val="nil"/>
              <w:left w:val="nil"/>
              <w:bottom w:val="single" w:sz="4" w:space="0" w:color="auto"/>
              <w:right w:val="single" w:sz="4" w:space="0" w:color="auto"/>
            </w:tcBorders>
            <w:shd w:val="clear" w:color="auto" w:fill="0070C0"/>
            <w:noWrap/>
            <w:vAlign w:val="center"/>
          </w:tcPr>
          <w:p w14:paraId="49B27E12" w14:textId="77777777" w:rsidR="000331BD" w:rsidRPr="00197661" w:rsidRDefault="000331BD" w:rsidP="009C6632">
            <w:pPr>
              <w:spacing w:after="0" w:line="240" w:lineRule="auto"/>
              <w:jc w:val="center"/>
              <w:rPr>
                <w:rFonts w:ascii="Calibri" w:eastAsia="Times New Roman" w:hAnsi="Calibri" w:cs="Times New Roman"/>
                <w:color w:val="FFFFFF" w:themeColor="background1"/>
                <w:lang w:eastAsia="en-GB"/>
              </w:rPr>
            </w:pPr>
            <w:r w:rsidRPr="00197661">
              <w:rPr>
                <w:rFonts w:ascii="Calibri" w:eastAsia="Times New Roman" w:hAnsi="Calibri" w:cs="Times New Roman"/>
                <w:color w:val="FFFFFF" w:themeColor="background1"/>
                <w:lang w:eastAsia="en-GB"/>
              </w:rPr>
              <w:t>Woodville 1</w:t>
            </w:r>
          </w:p>
        </w:tc>
        <w:tc>
          <w:tcPr>
            <w:tcW w:w="2221" w:type="dxa"/>
            <w:tcBorders>
              <w:top w:val="nil"/>
              <w:left w:val="nil"/>
              <w:bottom w:val="single" w:sz="4" w:space="0" w:color="auto"/>
              <w:right w:val="single" w:sz="4" w:space="0" w:color="auto"/>
            </w:tcBorders>
          </w:tcPr>
          <w:p w14:paraId="5F9B420B" w14:textId="77777777" w:rsidR="000331BD" w:rsidRPr="000331BD" w:rsidRDefault="000331BD" w:rsidP="009C6632">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21" w:type="dxa"/>
            <w:tcBorders>
              <w:top w:val="nil"/>
              <w:left w:val="nil"/>
              <w:bottom w:val="single" w:sz="4" w:space="0" w:color="auto"/>
              <w:right w:val="single" w:sz="4" w:space="0" w:color="auto"/>
            </w:tcBorders>
          </w:tcPr>
          <w:p w14:paraId="6241811A" w14:textId="77777777" w:rsidR="000331BD" w:rsidRPr="000331BD" w:rsidRDefault="0013310B" w:rsidP="009C6632">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31.0%</w:t>
            </w:r>
          </w:p>
        </w:tc>
      </w:tr>
      <w:tr w:rsidR="000331BD" w:rsidRPr="008C3787" w14:paraId="6E409D20" w14:textId="77777777" w:rsidTr="00D01662">
        <w:trPr>
          <w:trHeight w:val="300"/>
        </w:trPr>
        <w:tc>
          <w:tcPr>
            <w:tcW w:w="2263" w:type="dxa"/>
            <w:tcBorders>
              <w:top w:val="nil"/>
              <w:left w:val="single" w:sz="4" w:space="0" w:color="auto"/>
              <w:bottom w:val="single" w:sz="4" w:space="0" w:color="auto"/>
              <w:right w:val="single" w:sz="4" w:space="0" w:color="auto"/>
            </w:tcBorders>
            <w:shd w:val="clear" w:color="auto" w:fill="auto"/>
            <w:noWrap/>
            <w:vAlign w:val="center"/>
          </w:tcPr>
          <w:p w14:paraId="2F88534B" w14:textId="77777777" w:rsidR="000331BD" w:rsidRPr="008C3787" w:rsidRDefault="000331BD"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23</w:t>
            </w:r>
          </w:p>
        </w:tc>
        <w:tc>
          <w:tcPr>
            <w:tcW w:w="2221" w:type="dxa"/>
            <w:tcBorders>
              <w:top w:val="nil"/>
              <w:left w:val="nil"/>
              <w:bottom w:val="single" w:sz="4" w:space="0" w:color="auto"/>
              <w:right w:val="single" w:sz="4" w:space="0" w:color="auto"/>
            </w:tcBorders>
            <w:shd w:val="clear" w:color="auto" w:fill="FFFFFF" w:themeFill="background1"/>
            <w:noWrap/>
            <w:vAlign w:val="center"/>
          </w:tcPr>
          <w:p w14:paraId="1BF03073" w14:textId="77777777" w:rsidR="000331BD" w:rsidRPr="000331BD" w:rsidRDefault="000331BD" w:rsidP="009C6632">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Keady</w:t>
            </w:r>
          </w:p>
        </w:tc>
        <w:tc>
          <w:tcPr>
            <w:tcW w:w="2221" w:type="dxa"/>
            <w:tcBorders>
              <w:top w:val="nil"/>
              <w:left w:val="nil"/>
              <w:bottom w:val="single" w:sz="4" w:space="0" w:color="auto"/>
              <w:right w:val="single" w:sz="4" w:space="0" w:color="auto"/>
            </w:tcBorders>
          </w:tcPr>
          <w:p w14:paraId="687F7B33" w14:textId="77777777" w:rsidR="000331BD" w:rsidRPr="000331BD" w:rsidRDefault="000331BD" w:rsidP="009C6632">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Rural</w:t>
            </w:r>
          </w:p>
        </w:tc>
        <w:tc>
          <w:tcPr>
            <w:tcW w:w="2221" w:type="dxa"/>
            <w:tcBorders>
              <w:top w:val="nil"/>
              <w:left w:val="nil"/>
              <w:bottom w:val="single" w:sz="4" w:space="0" w:color="auto"/>
              <w:right w:val="single" w:sz="4" w:space="0" w:color="auto"/>
            </w:tcBorders>
          </w:tcPr>
          <w:p w14:paraId="7DA6420B" w14:textId="77777777" w:rsidR="000331BD" w:rsidRPr="000331BD" w:rsidRDefault="0013310B" w:rsidP="009C6632">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30.5%</w:t>
            </w:r>
          </w:p>
        </w:tc>
      </w:tr>
      <w:tr w:rsidR="000331BD" w:rsidRPr="008C3787" w14:paraId="32B2BFBD" w14:textId="77777777" w:rsidTr="00D01662">
        <w:trPr>
          <w:trHeight w:val="300"/>
        </w:trPr>
        <w:tc>
          <w:tcPr>
            <w:tcW w:w="2263" w:type="dxa"/>
            <w:tcBorders>
              <w:top w:val="nil"/>
              <w:left w:val="single" w:sz="4" w:space="0" w:color="auto"/>
              <w:bottom w:val="single" w:sz="4" w:space="0" w:color="auto"/>
              <w:right w:val="single" w:sz="4" w:space="0" w:color="auto"/>
            </w:tcBorders>
            <w:shd w:val="clear" w:color="auto" w:fill="auto"/>
            <w:noWrap/>
            <w:vAlign w:val="center"/>
          </w:tcPr>
          <w:p w14:paraId="3FD8BBA7" w14:textId="77777777" w:rsidR="000331BD" w:rsidRPr="008C3787" w:rsidRDefault="000331BD"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51</w:t>
            </w:r>
          </w:p>
        </w:tc>
        <w:tc>
          <w:tcPr>
            <w:tcW w:w="2221" w:type="dxa"/>
            <w:tcBorders>
              <w:top w:val="nil"/>
              <w:left w:val="nil"/>
              <w:bottom w:val="single" w:sz="4" w:space="0" w:color="auto"/>
              <w:right w:val="single" w:sz="4" w:space="0" w:color="auto"/>
            </w:tcBorders>
            <w:shd w:val="clear" w:color="auto" w:fill="0070C0"/>
            <w:noWrap/>
            <w:vAlign w:val="center"/>
          </w:tcPr>
          <w:p w14:paraId="78A3C636" w14:textId="77777777" w:rsidR="000331BD" w:rsidRPr="00197661" w:rsidRDefault="000331BD" w:rsidP="009C6632">
            <w:pPr>
              <w:spacing w:after="0" w:line="240" w:lineRule="auto"/>
              <w:jc w:val="center"/>
              <w:rPr>
                <w:rFonts w:ascii="Calibri" w:eastAsia="Times New Roman" w:hAnsi="Calibri" w:cs="Times New Roman"/>
                <w:color w:val="FFFFFF" w:themeColor="background1"/>
                <w:lang w:eastAsia="en-GB"/>
              </w:rPr>
            </w:pPr>
            <w:r w:rsidRPr="00197661">
              <w:rPr>
                <w:rFonts w:ascii="Calibri" w:eastAsia="Times New Roman" w:hAnsi="Calibri" w:cs="Times New Roman"/>
                <w:color w:val="FFFFFF" w:themeColor="background1"/>
                <w:lang w:eastAsia="en-GB"/>
              </w:rPr>
              <w:t>Annagh 2</w:t>
            </w:r>
          </w:p>
        </w:tc>
        <w:tc>
          <w:tcPr>
            <w:tcW w:w="2221" w:type="dxa"/>
            <w:tcBorders>
              <w:top w:val="nil"/>
              <w:left w:val="nil"/>
              <w:bottom w:val="single" w:sz="4" w:space="0" w:color="auto"/>
              <w:right w:val="single" w:sz="4" w:space="0" w:color="auto"/>
            </w:tcBorders>
          </w:tcPr>
          <w:p w14:paraId="3DF80FEF" w14:textId="77777777" w:rsidR="000331BD" w:rsidRPr="000331BD" w:rsidRDefault="000331BD" w:rsidP="009C6632">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21" w:type="dxa"/>
            <w:tcBorders>
              <w:top w:val="nil"/>
              <w:left w:val="nil"/>
              <w:bottom w:val="single" w:sz="4" w:space="0" w:color="auto"/>
              <w:right w:val="single" w:sz="4" w:space="0" w:color="auto"/>
            </w:tcBorders>
          </w:tcPr>
          <w:p w14:paraId="708829A6" w14:textId="77777777" w:rsidR="000331BD" w:rsidRPr="000331BD" w:rsidRDefault="0013310B" w:rsidP="009C6632">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27.9%</w:t>
            </w:r>
          </w:p>
        </w:tc>
      </w:tr>
      <w:tr w:rsidR="000331BD" w:rsidRPr="008C3787" w14:paraId="1CC3D54D" w14:textId="77777777" w:rsidTr="00D01662">
        <w:trPr>
          <w:trHeight w:val="300"/>
        </w:trPr>
        <w:tc>
          <w:tcPr>
            <w:tcW w:w="2263" w:type="dxa"/>
            <w:tcBorders>
              <w:top w:val="nil"/>
              <w:left w:val="single" w:sz="4" w:space="0" w:color="auto"/>
              <w:bottom w:val="single" w:sz="4" w:space="0" w:color="auto"/>
              <w:right w:val="single" w:sz="4" w:space="0" w:color="auto"/>
            </w:tcBorders>
            <w:shd w:val="clear" w:color="auto" w:fill="auto"/>
            <w:noWrap/>
            <w:vAlign w:val="center"/>
          </w:tcPr>
          <w:p w14:paraId="0E728802" w14:textId="77777777" w:rsidR="000331BD" w:rsidRPr="008C3787" w:rsidRDefault="000331BD"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64</w:t>
            </w:r>
          </w:p>
        </w:tc>
        <w:tc>
          <w:tcPr>
            <w:tcW w:w="2221" w:type="dxa"/>
            <w:tcBorders>
              <w:top w:val="nil"/>
              <w:left w:val="nil"/>
              <w:bottom w:val="single" w:sz="4" w:space="0" w:color="auto"/>
              <w:right w:val="single" w:sz="4" w:space="0" w:color="auto"/>
            </w:tcBorders>
            <w:shd w:val="clear" w:color="auto" w:fill="0070C0"/>
            <w:noWrap/>
            <w:vAlign w:val="center"/>
          </w:tcPr>
          <w:p w14:paraId="5AD8801A" w14:textId="77777777" w:rsidR="000331BD" w:rsidRPr="00197661" w:rsidRDefault="000331BD" w:rsidP="009C6632">
            <w:pPr>
              <w:spacing w:after="0" w:line="240" w:lineRule="auto"/>
              <w:jc w:val="center"/>
              <w:rPr>
                <w:rFonts w:ascii="Calibri" w:eastAsia="Times New Roman" w:hAnsi="Calibri" w:cs="Times New Roman"/>
                <w:color w:val="FFFFFF" w:themeColor="background1"/>
                <w:lang w:eastAsia="en-GB"/>
              </w:rPr>
            </w:pPr>
            <w:proofErr w:type="spellStart"/>
            <w:r w:rsidRPr="00197661">
              <w:rPr>
                <w:rFonts w:ascii="Calibri" w:eastAsia="Times New Roman" w:hAnsi="Calibri" w:cs="Times New Roman"/>
                <w:color w:val="FFFFFF" w:themeColor="background1"/>
                <w:lang w:eastAsia="en-GB"/>
              </w:rPr>
              <w:t>Drumgask</w:t>
            </w:r>
            <w:proofErr w:type="spellEnd"/>
            <w:r w:rsidRPr="00197661">
              <w:rPr>
                <w:rFonts w:ascii="Calibri" w:eastAsia="Times New Roman" w:hAnsi="Calibri" w:cs="Times New Roman"/>
                <w:color w:val="FFFFFF" w:themeColor="background1"/>
                <w:lang w:eastAsia="en-GB"/>
              </w:rPr>
              <w:t xml:space="preserve"> 2</w:t>
            </w:r>
          </w:p>
        </w:tc>
        <w:tc>
          <w:tcPr>
            <w:tcW w:w="2221" w:type="dxa"/>
            <w:tcBorders>
              <w:top w:val="nil"/>
              <w:left w:val="nil"/>
              <w:bottom w:val="single" w:sz="4" w:space="0" w:color="auto"/>
              <w:right w:val="single" w:sz="4" w:space="0" w:color="auto"/>
            </w:tcBorders>
          </w:tcPr>
          <w:p w14:paraId="3EB75B4F" w14:textId="77777777" w:rsidR="000331BD" w:rsidRPr="000331BD" w:rsidRDefault="000331BD" w:rsidP="009C6632">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21" w:type="dxa"/>
            <w:tcBorders>
              <w:top w:val="nil"/>
              <w:left w:val="nil"/>
              <w:bottom w:val="single" w:sz="4" w:space="0" w:color="auto"/>
              <w:right w:val="single" w:sz="4" w:space="0" w:color="auto"/>
            </w:tcBorders>
          </w:tcPr>
          <w:p w14:paraId="1B36B4D3" w14:textId="77777777" w:rsidR="000331BD" w:rsidRPr="000331BD" w:rsidRDefault="0013310B" w:rsidP="009C6632">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26.6%</w:t>
            </w:r>
          </w:p>
        </w:tc>
      </w:tr>
      <w:tr w:rsidR="000331BD" w:rsidRPr="008C3787" w14:paraId="09E686A3" w14:textId="77777777" w:rsidTr="00D01662">
        <w:trPr>
          <w:trHeight w:val="300"/>
        </w:trPr>
        <w:tc>
          <w:tcPr>
            <w:tcW w:w="2263" w:type="dxa"/>
            <w:tcBorders>
              <w:top w:val="nil"/>
              <w:left w:val="single" w:sz="4" w:space="0" w:color="auto"/>
              <w:bottom w:val="single" w:sz="4" w:space="0" w:color="auto"/>
              <w:right w:val="single" w:sz="4" w:space="0" w:color="auto"/>
            </w:tcBorders>
            <w:shd w:val="clear" w:color="auto" w:fill="auto"/>
            <w:noWrap/>
            <w:vAlign w:val="center"/>
          </w:tcPr>
          <w:p w14:paraId="1FDAABDD" w14:textId="77777777" w:rsidR="000331BD" w:rsidRPr="008C3787" w:rsidRDefault="000331BD"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78</w:t>
            </w:r>
          </w:p>
        </w:tc>
        <w:tc>
          <w:tcPr>
            <w:tcW w:w="2221" w:type="dxa"/>
            <w:tcBorders>
              <w:top w:val="nil"/>
              <w:left w:val="nil"/>
              <w:bottom w:val="single" w:sz="4" w:space="0" w:color="auto"/>
              <w:right w:val="single" w:sz="4" w:space="0" w:color="auto"/>
            </w:tcBorders>
            <w:shd w:val="clear" w:color="auto" w:fill="FFFFFF" w:themeFill="background1"/>
            <w:noWrap/>
            <w:vAlign w:val="center"/>
          </w:tcPr>
          <w:p w14:paraId="22FFFC4D" w14:textId="77777777" w:rsidR="000331BD" w:rsidRPr="000331BD" w:rsidRDefault="000331BD" w:rsidP="009C6632">
            <w:pPr>
              <w:spacing w:after="0" w:line="240" w:lineRule="auto"/>
              <w:jc w:val="center"/>
              <w:rPr>
                <w:rFonts w:ascii="Calibri" w:eastAsia="Times New Roman" w:hAnsi="Calibri" w:cs="Times New Roman"/>
                <w:lang w:eastAsia="en-GB"/>
              </w:rPr>
            </w:pPr>
            <w:proofErr w:type="spellStart"/>
            <w:r>
              <w:rPr>
                <w:rFonts w:ascii="Calibri" w:eastAsia="Times New Roman" w:hAnsi="Calibri" w:cs="Times New Roman"/>
                <w:lang w:eastAsia="en-GB"/>
              </w:rPr>
              <w:t>Corcrain</w:t>
            </w:r>
            <w:proofErr w:type="spellEnd"/>
            <w:r>
              <w:rPr>
                <w:rFonts w:ascii="Calibri" w:eastAsia="Times New Roman" w:hAnsi="Calibri" w:cs="Times New Roman"/>
                <w:lang w:eastAsia="en-GB"/>
              </w:rPr>
              <w:t xml:space="preserve"> 1</w:t>
            </w:r>
          </w:p>
        </w:tc>
        <w:tc>
          <w:tcPr>
            <w:tcW w:w="2221" w:type="dxa"/>
            <w:tcBorders>
              <w:top w:val="nil"/>
              <w:left w:val="nil"/>
              <w:bottom w:val="single" w:sz="4" w:space="0" w:color="auto"/>
              <w:right w:val="single" w:sz="4" w:space="0" w:color="auto"/>
            </w:tcBorders>
          </w:tcPr>
          <w:p w14:paraId="517EE698" w14:textId="77777777" w:rsidR="000331BD" w:rsidRPr="000331BD" w:rsidRDefault="000331BD" w:rsidP="009C6632">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21" w:type="dxa"/>
            <w:tcBorders>
              <w:top w:val="nil"/>
              <w:left w:val="nil"/>
              <w:bottom w:val="single" w:sz="4" w:space="0" w:color="auto"/>
              <w:right w:val="single" w:sz="4" w:space="0" w:color="auto"/>
            </w:tcBorders>
          </w:tcPr>
          <w:p w14:paraId="0C614025" w14:textId="77777777" w:rsidR="000331BD" w:rsidRPr="000331BD" w:rsidRDefault="0013310B" w:rsidP="009C6632">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25.7%</w:t>
            </w:r>
          </w:p>
        </w:tc>
      </w:tr>
      <w:tr w:rsidR="000331BD" w:rsidRPr="008C3787" w14:paraId="5CD5D3CC" w14:textId="77777777" w:rsidTr="00D01662">
        <w:trPr>
          <w:trHeight w:val="300"/>
        </w:trPr>
        <w:tc>
          <w:tcPr>
            <w:tcW w:w="2263" w:type="dxa"/>
            <w:tcBorders>
              <w:top w:val="nil"/>
              <w:left w:val="single" w:sz="4" w:space="0" w:color="auto"/>
              <w:bottom w:val="single" w:sz="4" w:space="0" w:color="auto"/>
              <w:right w:val="single" w:sz="4" w:space="0" w:color="auto"/>
            </w:tcBorders>
            <w:shd w:val="clear" w:color="auto" w:fill="auto"/>
            <w:noWrap/>
            <w:vAlign w:val="center"/>
          </w:tcPr>
          <w:p w14:paraId="6BC7E1B8" w14:textId="77777777" w:rsidR="000331BD" w:rsidRPr="008C3787" w:rsidRDefault="000331BD"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87</w:t>
            </w:r>
          </w:p>
        </w:tc>
        <w:tc>
          <w:tcPr>
            <w:tcW w:w="2221" w:type="dxa"/>
            <w:tcBorders>
              <w:top w:val="nil"/>
              <w:left w:val="nil"/>
              <w:bottom w:val="single" w:sz="4" w:space="0" w:color="auto"/>
              <w:right w:val="single" w:sz="4" w:space="0" w:color="auto"/>
            </w:tcBorders>
            <w:shd w:val="clear" w:color="auto" w:fill="0070C0"/>
            <w:noWrap/>
            <w:vAlign w:val="center"/>
          </w:tcPr>
          <w:p w14:paraId="6E2B4D1F" w14:textId="77777777" w:rsidR="000331BD" w:rsidRPr="00197661" w:rsidRDefault="000331BD" w:rsidP="009C6632">
            <w:pPr>
              <w:spacing w:after="0" w:line="240" w:lineRule="auto"/>
              <w:jc w:val="center"/>
              <w:rPr>
                <w:rFonts w:ascii="Calibri" w:eastAsia="Times New Roman" w:hAnsi="Calibri" w:cs="Times New Roman"/>
                <w:color w:val="FFFFFF" w:themeColor="background1"/>
                <w:lang w:eastAsia="en-GB"/>
              </w:rPr>
            </w:pPr>
            <w:proofErr w:type="spellStart"/>
            <w:r w:rsidRPr="00197661">
              <w:rPr>
                <w:rFonts w:ascii="Calibri" w:eastAsia="Times New Roman" w:hAnsi="Calibri" w:cs="Times New Roman"/>
                <w:color w:val="FFFFFF" w:themeColor="background1"/>
                <w:lang w:eastAsia="en-GB"/>
              </w:rPr>
              <w:t>Drumgor</w:t>
            </w:r>
            <w:proofErr w:type="spellEnd"/>
            <w:r w:rsidRPr="00197661">
              <w:rPr>
                <w:rFonts w:ascii="Calibri" w:eastAsia="Times New Roman" w:hAnsi="Calibri" w:cs="Times New Roman"/>
                <w:color w:val="FFFFFF" w:themeColor="background1"/>
                <w:lang w:eastAsia="en-GB"/>
              </w:rPr>
              <w:t xml:space="preserve"> 2</w:t>
            </w:r>
          </w:p>
        </w:tc>
        <w:tc>
          <w:tcPr>
            <w:tcW w:w="2221" w:type="dxa"/>
            <w:tcBorders>
              <w:top w:val="nil"/>
              <w:left w:val="nil"/>
              <w:bottom w:val="single" w:sz="4" w:space="0" w:color="auto"/>
              <w:right w:val="single" w:sz="4" w:space="0" w:color="auto"/>
            </w:tcBorders>
          </w:tcPr>
          <w:p w14:paraId="0E3A9314" w14:textId="77777777" w:rsidR="000331BD" w:rsidRPr="000331BD" w:rsidRDefault="000331BD" w:rsidP="009C6632">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21" w:type="dxa"/>
            <w:tcBorders>
              <w:top w:val="nil"/>
              <w:left w:val="nil"/>
              <w:bottom w:val="single" w:sz="4" w:space="0" w:color="auto"/>
              <w:right w:val="single" w:sz="4" w:space="0" w:color="auto"/>
            </w:tcBorders>
          </w:tcPr>
          <w:p w14:paraId="782920A2" w14:textId="77777777" w:rsidR="000331BD" w:rsidRPr="000331BD" w:rsidRDefault="0013310B" w:rsidP="009C6632">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25.4%</w:t>
            </w:r>
          </w:p>
        </w:tc>
      </w:tr>
      <w:tr w:rsidR="000331BD" w:rsidRPr="008C3787" w14:paraId="5D2DA8BF" w14:textId="77777777" w:rsidTr="00D01662">
        <w:trPr>
          <w:trHeight w:val="300"/>
        </w:trPr>
        <w:tc>
          <w:tcPr>
            <w:tcW w:w="2263" w:type="dxa"/>
            <w:tcBorders>
              <w:top w:val="nil"/>
              <w:left w:val="single" w:sz="4" w:space="0" w:color="auto"/>
              <w:bottom w:val="single" w:sz="4" w:space="0" w:color="auto"/>
              <w:right w:val="single" w:sz="4" w:space="0" w:color="auto"/>
            </w:tcBorders>
            <w:shd w:val="clear" w:color="auto" w:fill="auto"/>
            <w:noWrap/>
            <w:vAlign w:val="center"/>
          </w:tcPr>
          <w:p w14:paraId="122B1726" w14:textId="77777777" w:rsidR="000331BD" w:rsidRPr="008C3787" w:rsidRDefault="000331BD"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109</w:t>
            </w:r>
          </w:p>
        </w:tc>
        <w:tc>
          <w:tcPr>
            <w:tcW w:w="2221" w:type="dxa"/>
            <w:tcBorders>
              <w:top w:val="nil"/>
              <w:left w:val="nil"/>
              <w:bottom w:val="single" w:sz="4" w:space="0" w:color="auto"/>
              <w:right w:val="single" w:sz="4" w:space="0" w:color="auto"/>
            </w:tcBorders>
            <w:shd w:val="clear" w:color="auto" w:fill="FFFFFF" w:themeFill="background1"/>
            <w:noWrap/>
            <w:vAlign w:val="center"/>
          </w:tcPr>
          <w:p w14:paraId="1A23BEB6" w14:textId="77777777" w:rsidR="000331BD" w:rsidRPr="000331BD" w:rsidRDefault="000331BD" w:rsidP="009C6632">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Edenderry 1</w:t>
            </w:r>
          </w:p>
        </w:tc>
        <w:tc>
          <w:tcPr>
            <w:tcW w:w="2221" w:type="dxa"/>
            <w:tcBorders>
              <w:top w:val="nil"/>
              <w:left w:val="nil"/>
              <w:bottom w:val="single" w:sz="4" w:space="0" w:color="auto"/>
              <w:right w:val="single" w:sz="4" w:space="0" w:color="auto"/>
            </w:tcBorders>
          </w:tcPr>
          <w:p w14:paraId="6857FE8B" w14:textId="77777777" w:rsidR="000331BD" w:rsidRPr="000331BD" w:rsidRDefault="000331BD" w:rsidP="009C6632">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21" w:type="dxa"/>
            <w:tcBorders>
              <w:top w:val="nil"/>
              <w:left w:val="nil"/>
              <w:bottom w:val="single" w:sz="4" w:space="0" w:color="auto"/>
              <w:right w:val="single" w:sz="4" w:space="0" w:color="auto"/>
            </w:tcBorders>
          </w:tcPr>
          <w:p w14:paraId="12CCFDB4" w14:textId="77777777" w:rsidR="000331BD" w:rsidRPr="000331BD" w:rsidRDefault="0013310B" w:rsidP="009C6632">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24.9%</w:t>
            </w:r>
          </w:p>
        </w:tc>
      </w:tr>
      <w:tr w:rsidR="000331BD" w:rsidRPr="008C3787" w14:paraId="1A2C9807" w14:textId="77777777" w:rsidTr="00D01662">
        <w:trPr>
          <w:trHeight w:val="300"/>
        </w:trPr>
        <w:tc>
          <w:tcPr>
            <w:tcW w:w="2263" w:type="dxa"/>
            <w:tcBorders>
              <w:top w:val="nil"/>
              <w:left w:val="single" w:sz="4" w:space="0" w:color="auto"/>
              <w:bottom w:val="single" w:sz="4" w:space="0" w:color="auto"/>
              <w:right w:val="single" w:sz="4" w:space="0" w:color="auto"/>
            </w:tcBorders>
            <w:shd w:val="clear" w:color="auto" w:fill="auto"/>
            <w:noWrap/>
            <w:vAlign w:val="center"/>
          </w:tcPr>
          <w:p w14:paraId="3BAF96BB" w14:textId="77777777" w:rsidR="000331BD" w:rsidRPr="008C3787" w:rsidRDefault="000331BD"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123</w:t>
            </w:r>
          </w:p>
        </w:tc>
        <w:tc>
          <w:tcPr>
            <w:tcW w:w="2221" w:type="dxa"/>
            <w:tcBorders>
              <w:top w:val="nil"/>
              <w:left w:val="nil"/>
              <w:bottom w:val="single" w:sz="4" w:space="0" w:color="auto"/>
              <w:right w:val="single" w:sz="4" w:space="0" w:color="auto"/>
            </w:tcBorders>
            <w:shd w:val="clear" w:color="auto" w:fill="FFFFFF" w:themeFill="background1"/>
            <w:noWrap/>
            <w:vAlign w:val="center"/>
          </w:tcPr>
          <w:p w14:paraId="5A365AA0" w14:textId="77777777" w:rsidR="000331BD" w:rsidRPr="000331BD" w:rsidRDefault="000331BD" w:rsidP="009C6632">
            <w:pPr>
              <w:spacing w:after="0" w:line="240" w:lineRule="auto"/>
              <w:jc w:val="center"/>
              <w:rPr>
                <w:rFonts w:ascii="Calibri" w:eastAsia="Times New Roman" w:hAnsi="Calibri" w:cs="Times New Roman"/>
                <w:lang w:eastAsia="en-GB"/>
              </w:rPr>
            </w:pPr>
            <w:proofErr w:type="spellStart"/>
            <w:r>
              <w:rPr>
                <w:rFonts w:ascii="Calibri" w:eastAsia="Times New Roman" w:hAnsi="Calibri" w:cs="Times New Roman"/>
                <w:lang w:eastAsia="en-GB"/>
              </w:rPr>
              <w:t>Poyntz</w:t>
            </w:r>
            <w:proofErr w:type="spellEnd"/>
            <w:r>
              <w:rPr>
                <w:rFonts w:ascii="Calibri" w:eastAsia="Times New Roman" w:hAnsi="Calibri" w:cs="Times New Roman"/>
                <w:lang w:eastAsia="en-GB"/>
              </w:rPr>
              <w:t xml:space="preserve"> Pass</w:t>
            </w:r>
          </w:p>
        </w:tc>
        <w:tc>
          <w:tcPr>
            <w:tcW w:w="2221" w:type="dxa"/>
            <w:tcBorders>
              <w:top w:val="nil"/>
              <w:left w:val="nil"/>
              <w:bottom w:val="single" w:sz="4" w:space="0" w:color="auto"/>
              <w:right w:val="single" w:sz="4" w:space="0" w:color="auto"/>
            </w:tcBorders>
          </w:tcPr>
          <w:p w14:paraId="723F8C08" w14:textId="77777777" w:rsidR="000331BD" w:rsidRPr="000331BD" w:rsidRDefault="000331BD" w:rsidP="009C6632">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Rural</w:t>
            </w:r>
          </w:p>
        </w:tc>
        <w:tc>
          <w:tcPr>
            <w:tcW w:w="2221" w:type="dxa"/>
            <w:tcBorders>
              <w:top w:val="nil"/>
              <w:left w:val="nil"/>
              <w:bottom w:val="single" w:sz="4" w:space="0" w:color="auto"/>
              <w:right w:val="single" w:sz="4" w:space="0" w:color="auto"/>
            </w:tcBorders>
          </w:tcPr>
          <w:p w14:paraId="0AEBFBEE" w14:textId="77777777" w:rsidR="000331BD" w:rsidRPr="000331BD" w:rsidRDefault="0013310B" w:rsidP="009C6632">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24.4%</w:t>
            </w:r>
          </w:p>
        </w:tc>
      </w:tr>
      <w:tr w:rsidR="000331BD" w:rsidRPr="008C3787" w14:paraId="66595D6B" w14:textId="77777777" w:rsidTr="00D01662">
        <w:trPr>
          <w:trHeight w:val="300"/>
        </w:trPr>
        <w:tc>
          <w:tcPr>
            <w:tcW w:w="2263" w:type="dxa"/>
            <w:tcBorders>
              <w:top w:val="nil"/>
              <w:left w:val="single" w:sz="4" w:space="0" w:color="auto"/>
              <w:bottom w:val="single" w:sz="12" w:space="0" w:color="auto"/>
              <w:right w:val="single" w:sz="4" w:space="0" w:color="auto"/>
            </w:tcBorders>
            <w:shd w:val="clear" w:color="auto" w:fill="auto"/>
            <w:noWrap/>
            <w:vAlign w:val="center"/>
          </w:tcPr>
          <w:p w14:paraId="3BD111B8" w14:textId="77777777" w:rsidR="000331BD" w:rsidRPr="008C3787" w:rsidRDefault="000331BD"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136</w:t>
            </w:r>
          </w:p>
        </w:tc>
        <w:tc>
          <w:tcPr>
            <w:tcW w:w="2221" w:type="dxa"/>
            <w:tcBorders>
              <w:top w:val="nil"/>
              <w:left w:val="nil"/>
              <w:bottom w:val="single" w:sz="12" w:space="0" w:color="auto"/>
              <w:right w:val="single" w:sz="4" w:space="0" w:color="auto"/>
            </w:tcBorders>
            <w:shd w:val="clear" w:color="auto" w:fill="FFFFFF" w:themeFill="background1"/>
            <w:noWrap/>
            <w:vAlign w:val="center"/>
          </w:tcPr>
          <w:p w14:paraId="5EA19D21" w14:textId="77777777" w:rsidR="000331BD" w:rsidRPr="000331BD" w:rsidRDefault="000331BD" w:rsidP="009C6632">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Rathfriland</w:t>
            </w:r>
          </w:p>
        </w:tc>
        <w:tc>
          <w:tcPr>
            <w:tcW w:w="2221" w:type="dxa"/>
            <w:tcBorders>
              <w:top w:val="nil"/>
              <w:left w:val="nil"/>
              <w:bottom w:val="single" w:sz="12" w:space="0" w:color="auto"/>
              <w:right w:val="single" w:sz="4" w:space="0" w:color="auto"/>
            </w:tcBorders>
          </w:tcPr>
          <w:p w14:paraId="7915DA4B" w14:textId="77777777" w:rsidR="000331BD" w:rsidRPr="000331BD" w:rsidRDefault="000331BD" w:rsidP="009C6632">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Rural</w:t>
            </w:r>
          </w:p>
        </w:tc>
        <w:tc>
          <w:tcPr>
            <w:tcW w:w="2221" w:type="dxa"/>
            <w:tcBorders>
              <w:top w:val="nil"/>
              <w:left w:val="nil"/>
              <w:bottom w:val="single" w:sz="12" w:space="0" w:color="auto"/>
              <w:right w:val="single" w:sz="4" w:space="0" w:color="auto"/>
            </w:tcBorders>
          </w:tcPr>
          <w:p w14:paraId="5664713F" w14:textId="77777777" w:rsidR="000331BD" w:rsidRPr="000331BD" w:rsidRDefault="0013310B" w:rsidP="009C6632">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24.1%</w:t>
            </w:r>
          </w:p>
        </w:tc>
      </w:tr>
      <w:tr w:rsidR="000331BD" w:rsidRPr="008C3787" w14:paraId="1346A118" w14:textId="77777777" w:rsidTr="00D01662">
        <w:trPr>
          <w:trHeight w:val="300"/>
        </w:trPr>
        <w:tc>
          <w:tcPr>
            <w:tcW w:w="2263"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0D61C26B" w14:textId="77777777" w:rsidR="000331BD" w:rsidRPr="008C3787" w:rsidRDefault="000331BD"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151</w:t>
            </w:r>
          </w:p>
        </w:tc>
        <w:tc>
          <w:tcPr>
            <w:tcW w:w="2221" w:type="dxa"/>
            <w:tcBorders>
              <w:top w:val="single" w:sz="12" w:space="0" w:color="auto"/>
              <w:left w:val="nil"/>
              <w:bottom w:val="single" w:sz="4" w:space="0" w:color="auto"/>
              <w:right w:val="single" w:sz="4" w:space="0" w:color="auto"/>
            </w:tcBorders>
            <w:shd w:val="clear" w:color="auto" w:fill="auto"/>
            <w:noWrap/>
            <w:vAlign w:val="center"/>
          </w:tcPr>
          <w:p w14:paraId="7A6C2F9A" w14:textId="77777777" w:rsidR="000331BD" w:rsidRPr="000331BD" w:rsidRDefault="000331BD" w:rsidP="009C6632">
            <w:pPr>
              <w:spacing w:after="0" w:line="240" w:lineRule="auto"/>
              <w:jc w:val="center"/>
              <w:rPr>
                <w:rFonts w:ascii="Calibri" w:eastAsia="Times New Roman" w:hAnsi="Calibri" w:cs="Times New Roman"/>
                <w:lang w:eastAsia="en-GB"/>
              </w:rPr>
            </w:pPr>
            <w:proofErr w:type="spellStart"/>
            <w:r>
              <w:rPr>
                <w:rFonts w:ascii="Calibri" w:eastAsia="Times New Roman" w:hAnsi="Calibri" w:cs="Times New Roman"/>
                <w:lang w:eastAsia="en-GB"/>
              </w:rPr>
              <w:t>Derrynoose</w:t>
            </w:r>
            <w:proofErr w:type="spellEnd"/>
          </w:p>
        </w:tc>
        <w:tc>
          <w:tcPr>
            <w:tcW w:w="2221" w:type="dxa"/>
            <w:tcBorders>
              <w:top w:val="single" w:sz="12" w:space="0" w:color="auto"/>
              <w:left w:val="nil"/>
              <w:bottom w:val="single" w:sz="4" w:space="0" w:color="auto"/>
              <w:right w:val="single" w:sz="4" w:space="0" w:color="auto"/>
            </w:tcBorders>
          </w:tcPr>
          <w:p w14:paraId="236B11A5" w14:textId="77777777" w:rsidR="000331BD" w:rsidRPr="000331BD" w:rsidRDefault="000331BD" w:rsidP="009C6632">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Rural</w:t>
            </w:r>
          </w:p>
        </w:tc>
        <w:tc>
          <w:tcPr>
            <w:tcW w:w="2221" w:type="dxa"/>
            <w:tcBorders>
              <w:top w:val="single" w:sz="12" w:space="0" w:color="auto"/>
              <w:left w:val="nil"/>
              <w:bottom w:val="single" w:sz="4" w:space="0" w:color="auto"/>
              <w:right w:val="single" w:sz="4" w:space="0" w:color="auto"/>
            </w:tcBorders>
          </w:tcPr>
          <w:p w14:paraId="5D90B397" w14:textId="77777777" w:rsidR="000331BD" w:rsidRPr="000331BD" w:rsidRDefault="0013310B" w:rsidP="009C6632">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23.9%</w:t>
            </w:r>
          </w:p>
        </w:tc>
      </w:tr>
      <w:tr w:rsidR="000331BD" w:rsidRPr="008C3787" w14:paraId="553C40BE" w14:textId="77777777" w:rsidTr="00D01662">
        <w:trPr>
          <w:trHeight w:val="300"/>
        </w:trPr>
        <w:tc>
          <w:tcPr>
            <w:tcW w:w="2263" w:type="dxa"/>
            <w:tcBorders>
              <w:top w:val="nil"/>
              <w:left w:val="single" w:sz="4" w:space="0" w:color="auto"/>
              <w:bottom w:val="single" w:sz="4" w:space="0" w:color="auto"/>
              <w:right w:val="single" w:sz="4" w:space="0" w:color="auto"/>
            </w:tcBorders>
            <w:shd w:val="clear" w:color="auto" w:fill="auto"/>
            <w:noWrap/>
            <w:vAlign w:val="center"/>
          </w:tcPr>
          <w:p w14:paraId="179EC527" w14:textId="77777777" w:rsidR="000331BD" w:rsidRPr="008C3787" w:rsidRDefault="000331BD"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153</w:t>
            </w:r>
          </w:p>
        </w:tc>
        <w:tc>
          <w:tcPr>
            <w:tcW w:w="2221" w:type="dxa"/>
            <w:tcBorders>
              <w:top w:val="nil"/>
              <w:left w:val="nil"/>
              <w:bottom w:val="single" w:sz="4" w:space="0" w:color="auto"/>
              <w:right w:val="single" w:sz="4" w:space="0" w:color="auto"/>
            </w:tcBorders>
            <w:shd w:val="clear" w:color="auto" w:fill="auto"/>
            <w:noWrap/>
            <w:vAlign w:val="center"/>
          </w:tcPr>
          <w:p w14:paraId="40FE1BD2" w14:textId="77777777" w:rsidR="000331BD" w:rsidRPr="000331BD" w:rsidRDefault="000331BD" w:rsidP="009C6632">
            <w:pPr>
              <w:spacing w:after="0" w:line="240" w:lineRule="auto"/>
              <w:jc w:val="center"/>
              <w:rPr>
                <w:rFonts w:ascii="Calibri" w:eastAsia="Times New Roman" w:hAnsi="Calibri" w:cs="Times New Roman"/>
                <w:lang w:eastAsia="en-GB"/>
              </w:rPr>
            </w:pPr>
            <w:proofErr w:type="spellStart"/>
            <w:r>
              <w:rPr>
                <w:rFonts w:ascii="Calibri" w:eastAsia="Times New Roman" w:hAnsi="Calibri" w:cs="Times New Roman"/>
                <w:lang w:eastAsia="en-GB"/>
              </w:rPr>
              <w:t>Tandragee</w:t>
            </w:r>
            <w:proofErr w:type="spellEnd"/>
          </w:p>
        </w:tc>
        <w:tc>
          <w:tcPr>
            <w:tcW w:w="2221" w:type="dxa"/>
            <w:tcBorders>
              <w:top w:val="nil"/>
              <w:left w:val="nil"/>
              <w:bottom w:val="single" w:sz="4" w:space="0" w:color="auto"/>
              <w:right w:val="single" w:sz="4" w:space="0" w:color="auto"/>
            </w:tcBorders>
          </w:tcPr>
          <w:p w14:paraId="6F7E1909" w14:textId="77777777" w:rsidR="000331BD" w:rsidRPr="000331BD" w:rsidRDefault="000331BD" w:rsidP="009C6632">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Rural</w:t>
            </w:r>
          </w:p>
        </w:tc>
        <w:tc>
          <w:tcPr>
            <w:tcW w:w="2221" w:type="dxa"/>
            <w:tcBorders>
              <w:top w:val="nil"/>
              <w:left w:val="nil"/>
              <w:bottom w:val="single" w:sz="4" w:space="0" w:color="auto"/>
              <w:right w:val="single" w:sz="4" w:space="0" w:color="auto"/>
            </w:tcBorders>
          </w:tcPr>
          <w:p w14:paraId="53934EA0" w14:textId="77777777" w:rsidR="000331BD" w:rsidRPr="000331BD" w:rsidRDefault="0013310B" w:rsidP="009C6632">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23.8%</w:t>
            </w:r>
          </w:p>
        </w:tc>
      </w:tr>
      <w:tr w:rsidR="000331BD" w:rsidRPr="008C3787" w14:paraId="2B31A63B" w14:textId="77777777" w:rsidTr="00D01662">
        <w:trPr>
          <w:trHeight w:val="300"/>
        </w:trPr>
        <w:tc>
          <w:tcPr>
            <w:tcW w:w="2263" w:type="dxa"/>
            <w:tcBorders>
              <w:top w:val="nil"/>
              <w:left w:val="single" w:sz="4" w:space="0" w:color="auto"/>
              <w:bottom w:val="single" w:sz="4" w:space="0" w:color="auto"/>
              <w:right w:val="single" w:sz="4" w:space="0" w:color="auto"/>
            </w:tcBorders>
            <w:shd w:val="clear" w:color="auto" w:fill="auto"/>
            <w:noWrap/>
            <w:vAlign w:val="center"/>
          </w:tcPr>
          <w:p w14:paraId="038C9317" w14:textId="77777777" w:rsidR="000331BD" w:rsidRPr="008C3787" w:rsidRDefault="000331BD"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156</w:t>
            </w:r>
          </w:p>
        </w:tc>
        <w:tc>
          <w:tcPr>
            <w:tcW w:w="2221" w:type="dxa"/>
            <w:tcBorders>
              <w:top w:val="nil"/>
              <w:left w:val="nil"/>
              <w:bottom w:val="single" w:sz="4" w:space="0" w:color="auto"/>
              <w:right w:val="single" w:sz="4" w:space="0" w:color="auto"/>
            </w:tcBorders>
            <w:shd w:val="clear" w:color="auto" w:fill="auto"/>
            <w:noWrap/>
            <w:vAlign w:val="center"/>
          </w:tcPr>
          <w:p w14:paraId="42F39992" w14:textId="77777777" w:rsidR="000331BD" w:rsidRPr="000331BD" w:rsidRDefault="000331BD" w:rsidP="009C6632">
            <w:pPr>
              <w:spacing w:after="0" w:line="240" w:lineRule="auto"/>
              <w:jc w:val="center"/>
              <w:rPr>
                <w:rFonts w:ascii="Calibri" w:eastAsia="Times New Roman" w:hAnsi="Calibri" w:cs="Times New Roman"/>
                <w:lang w:eastAsia="en-GB"/>
              </w:rPr>
            </w:pPr>
            <w:proofErr w:type="spellStart"/>
            <w:r>
              <w:rPr>
                <w:rFonts w:ascii="Calibri" w:eastAsia="Times New Roman" w:hAnsi="Calibri" w:cs="Times New Roman"/>
                <w:lang w:eastAsia="en-GB"/>
              </w:rPr>
              <w:t>Drumnamoe</w:t>
            </w:r>
            <w:proofErr w:type="spellEnd"/>
            <w:r>
              <w:rPr>
                <w:rFonts w:ascii="Calibri" w:eastAsia="Times New Roman" w:hAnsi="Calibri" w:cs="Times New Roman"/>
                <w:lang w:eastAsia="en-GB"/>
              </w:rPr>
              <w:t xml:space="preserve"> 1</w:t>
            </w:r>
          </w:p>
        </w:tc>
        <w:tc>
          <w:tcPr>
            <w:tcW w:w="2221" w:type="dxa"/>
            <w:tcBorders>
              <w:top w:val="nil"/>
              <w:left w:val="nil"/>
              <w:bottom w:val="single" w:sz="4" w:space="0" w:color="auto"/>
              <w:right w:val="single" w:sz="4" w:space="0" w:color="auto"/>
            </w:tcBorders>
          </w:tcPr>
          <w:p w14:paraId="16574311" w14:textId="77777777" w:rsidR="000331BD" w:rsidRPr="000331BD" w:rsidRDefault="0013310B" w:rsidP="009C6632">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21" w:type="dxa"/>
            <w:tcBorders>
              <w:top w:val="nil"/>
              <w:left w:val="nil"/>
              <w:bottom w:val="single" w:sz="4" w:space="0" w:color="auto"/>
              <w:right w:val="single" w:sz="4" w:space="0" w:color="auto"/>
            </w:tcBorders>
          </w:tcPr>
          <w:p w14:paraId="2CB4B287" w14:textId="77777777" w:rsidR="000331BD" w:rsidRPr="000331BD" w:rsidRDefault="0013310B" w:rsidP="009C6632">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23.7%</w:t>
            </w:r>
          </w:p>
        </w:tc>
      </w:tr>
      <w:tr w:rsidR="000331BD" w:rsidRPr="008C3787" w14:paraId="76C7A802" w14:textId="77777777" w:rsidTr="00D01662">
        <w:trPr>
          <w:trHeight w:val="300"/>
        </w:trPr>
        <w:tc>
          <w:tcPr>
            <w:tcW w:w="2263" w:type="dxa"/>
            <w:tcBorders>
              <w:top w:val="nil"/>
              <w:left w:val="single" w:sz="4" w:space="0" w:color="auto"/>
              <w:bottom w:val="single" w:sz="4" w:space="0" w:color="auto"/>
              <w:right w:val="single" w:sz="4" w:space="0" w:color="auto"/>
            </w:tcBorders>
            <w:shd w:val="clear" w:color="auto" w:fill="auto"/>
            <w:noWrap/>
            <w:vAlign w:val="center"/>
          </w:tcPr>
          <w:p w14:paraId="2AC30053" w14:textId="77777777" w:rsidR="000331BD" w:rsidRPr="008C3787" w:rsidRDefault="000331BD" w:rsidP="009C663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163</w:t>
            </w:r>
          </w:p>
        </w:tc>
        <w:tc>
          <w:tcPr>
            <w:tcW w:w="2221" w:type="dxa"/>
            <w:tcBorders>
              <w:top w:val="nil"/>
              <w:left w:val="nil"/>
              <w:bottom w:val="single" w:sz="4" w:space="0" w:color="auto"/>
              <w:right w:val="single" w:sz="4" w:space="0" w:color="auto"/>
            </w:tcBorders>
            <w:shd w:val="clear" w:color="auto" w:fill="auto"/>
            <w:noWrap/>
            <w:vAlign w:val="center"/>
          </w:tcPr>
          <w:p w14:paraId="15F0304B" w14:textId="77777777" w:rsidR="000331BD" w:rsidRPr="000331BD" w:rsidRDefault="000331BD" w:rsidP="009C6632">
            <w:pPr>
              <w:spacing w:after="0" w:line="240" w:lineRule="auto"/>
              <w:jc w:val="center"/>
              <w:rPr>
                <w:rFonts w:ascii="Calibri" w:eastAsia="Times New Roman" w:hAnsi="Calibri" w:cs="Times New Roman"/>
                <w:lang w:eastAsia="en-GB"/>
              </w:rPr>
            </w:pPr>
            <w:proofErr w:type="spellStart"/>
            <w:r>
              <w:rPr>
                <w:rFonts w:ascii="Calibri" w:eastAsia="Times New Roman" w:hAnsi="Calibri" w:cs="Times New Roman"/>
                <w:lang w:eastAsia="en-GB"/>
              </w:rPr>
              <w:t>Tavanagh</w:t>
            </w:r>
            <w:proofErr w:type="spellEnd"/>
          </w:p>
        </w:tc>
        <w:tc>
          <w:tcPr>
            <w:tcW w:w="2221" w:type="dxa"/>
            <w:tcBorders>
              <w:top w:val="nil"/>
              <w:left w:val="nil"/>
              <w:bottom w:val="single" w:sz="4" w:space="0" w:color="auto"/>
              <w:right w:val="single" w:sz="4" w:space="0" w:color="auto"/>
            </w:tcBorders>
          </w:tcPr>
          <w:p w14:paraId="3A79734E" w14:textId="77777777" w:rsidR="000331BD" w:rsidRPr="000331BD" w:rsidRDefault="0013310B" w:rsidP="009C6632">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21" w:type="dxa"/>
            <w:tcBorders>
              <w:top w:val="nil"/>
              <w:left w:val="nil"/>
              <w:bottom w:val="single" w:sz="4" w:space="0" w:color="auto"/>
              <w:right w:val="single" w:sz="4" w:space="0" w:color="auto"/>
            </w:tcBorders>
          </w:tcPr>
          <w:p w14:paraId="60494ACE" w14:textId="77777777" w:rsidR="000331BD" w:rsidRPr="000331BD" w:rsidRDefault="0013310B" w:rsidP="009C6632">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23.5%</w:t>
            </w:r>
          </w:p>
        </w:tc>
      </w:tr>
    </w:tbl>
    <w:p w14:paraId="6485597F" w14:textId="77777777" w:rsidR="00085C79" w:rsidRDefault="000C0743" w:rsidP="00085C79">
      <w:r>
        <w:rPr>
          <w:noProof/>
          <w:lang w:eastAsia="en-GB"/>
        </w:rPr>
        <mc:AlternateContent>
          <mc:Choice Requires="wps">
            <w:drawing>
              <wp:anchor distT="45720" distB="45720" distL="114300" distR="114300" simplePos="0" relativeHeight="251665408" behindDoc="0" locked="0" layoutInCell="1" allowOverlap="1" wp14:anchorId="5D606F51" wp14:editId="5E865F37">
                <wp:simplePos x="0" y="0"/>
                <wp:positionH relativeFrom="margin">
                  <wp:align>left</wp:align>
                </wp:positionH>
                <wp:positionV relativeFrom="paragraph">
                  <wp:posOffset>715645</wp:posOffset>
                </wp:positionV>
                <wp:extent cx="3419475" cy="266700"/>
                <wp:effectExtent l="0" t="0" r="28575" b="19050"/>
                <wp:wrapSquare wrapText="bothSides"/>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66700"/>
                        </a:xfrm>
                        <a:prstGeom prst="rect">
                          <a:avLst/>
                        </a:prstGeom>
                        <a:solidFill>
                          <a:srgbClr val="0070C0"/>
                        </a:solidFill>
                        <a:ln w="9525">
                          <a:solidFill>
                            <a:srgbClr val="000000"/>
                          </a:solidFill>
                          <a:miter lim="800000"/>
                          <a:headEnd/>
                          <a:tailEnd/>
                        </a:ln>
                      </wps:spPr>
                      <wps:txbx>
                        <w:txbxContent>
                          <w:p w14:paraId="2AC90FFD" w14:textId="77777777" w:rsidR="003B5C03" w:rsidRPr="004156E5" w:rsidRDefault="003B5C03" w:rsidP="003B5C03">
                            <w:pPr>
                              <w:rPr>
                                <w:color w:val="FFFFFF" w:themeColor="background1"/>
                              </w:rPr>
                            </w:pPr>
                            <w:r w:rsidRPr="004156E5">
                              <w:rPr>
                                <w:color w:val="FFFFFF" w:themeColor="background1"/>
                              </w:rPr>
                              <w:t>Also appear in the top ten overall MDM for the borough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06F51" id="_x0000_s1029" type="#_x0000_t202" alt="&quot;&quot;" style="position:absolute;margin-left:0;margin-top:56.35pt;width:269.25pt;height:21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" fillcolor="#0070c0">
                <v:textbox>
                  <w:txbxContent>
                    <w:p w14:paraId="2AC90FFD" w14:textId="77777777" w:rsidR="003B5C03" w:rsidRPr="004156E5" w:rsidRDefault="003B5C03" w:rsidP="003B5C03">
                      <w:pPr>
                        <w:rPr>
                          <w:color w:val="FFFFFF" w:themeColor="background1"/>
                        </w:rPr>
                      </w:pPr>
                      <w:r w:rsidRPr="004156E5">
                        <w:rPr>
                          <w:color w:val="FFFFFF" w:themeColor="background1"/>
                        </w:rPr>
                        <w:t>Also appear in the top ten overall MDM for the borough</w:t>
                      </w:r>
                    </w:p>
                  </w:txbxContent>
                </v:textbox>
                <w10:wrap type="square" anchorx="margin"/>
              </v:shape>
            </w:pict>
          </mc:Fallback>
        </mc:AlternateContent>
      </w:r>
      <w:r w:rsidR="00085C79">
        <w:rPr>
          <w:i/>
          <w:sz w:val="20"/>
          <w:szCs w:val="20"/>
        </w:rPr>
        <w:t>Table 2: SOAs in Armagh City, Banbridge and Craigavon Borough which are within the 20% most depriv</w:t>
      </w:r>
      <w:r>
        <w:rPr>
          <w:i/>
          <w:sz w:val="20"/>
          <w:szCs w:val="20"/>
        </w:rPr>
        <w:t>ed in Northern Ireland in terms of the proportion of the population aged 15 and under living in households whose equivalised income is below 60 per cent of the NI median</w:t>
      </w:r>
      <w:r w:rsidR="00D01662">
        <w:rPr>
          <w:i/>
          <w:sz w:val="20"/>
          <w:szCs w:val="20"/>
        </w:rPr>
        <w:t xml:space="preserve"> rank</w:t>
      </w:r>
      <w:r w:rsidR="00085C79">
        <w:rPr>
          <w:i/>
          <w:sz w:val="20"/>
          <w:szCs w:val="20"/>
        </w:rPr>
        <w:t>. Source: Northern Ireland Multiple Deprivation Measure 2017, NISRA.</w:t>
      </w:r>
      <w:r w:rsidR="00085C79" w:rsidRPr="00197661">
        <w:rPr>
          <w:noProof/>
          <w:lang w:eastAsia="en-GB"/>
        </w:rPr>
        <w:t xml:space="preserve"> </w:t>
      </w:r>
    </w:p>
    <w:p w14:paraId="6AC7583E" w14:textId="77777777" w:rsidR="009F68E6" w:rsidRDefault="009F68E6" w:rsidP="009F68E6">
      <w:r>
        <w:lastRenderedPageBreak/>
        <w:t>When the top 100 most deprived SOAs in terms of the proportion of the population aged 65 and over living in households whose equivalised income is below 60 per cent of the NI median are selected, twelve of these can be found in Armagh City, Banbridge and Craigavon Borough.</w:t>
      </w:r>
    </w:p>
    <w:p w14:paraId="7C912D11" w14:textId="77777777" w:rsidR="009F68E6" w:rsidRDefault="009F68E6" w:rsidP="009F68E6">
      <w:r>
        <w:t xml:space="preserve">The most deprived SOA in the borough according to this supporting information relating to those aged 65 and over is </w:t>
      </w:r>
      <w:proofErr w:type="spellStart"/>
      <w:r>
        <w:t>Derrynoose</w:t>
      </w:r>
      <w:proofErr w:type="spellEnd"/>
      <w:r w:rsidR="00081232">
        <w:t>,</w:t>
      </w:r>
      <w:r>
        <w:t xml:space="preserve"> and </w:t>
      </w:r>
      <w:r w:rsidR="00081232">
        <w:t>is the 11</w:t>
      </w:r>
      <w:r w:rsidRPr="009F68E6">
        <w:rPr>
          <w:vertAlign w:val="superscript"/>
        </w:rPr>
        <w:t>th</w:t>
      </w:r>
      <w:r>
        <w:t xml:space="preserve"> most deprived SOA in Northern Ireland.</w:t>
      </w:r>
    </w:p>
    <w:p w14:paraId="687AF0C4" w14:textId="77777777" w:rsidR="0068089A" w:rsidRDefault="00081232" w:rsidP="009F68E6">
      <w:r>
        <w:t>None</w:t>
      </w:r>
      <w:r w:rsidR="009F68E6">
        <w:t xml:space="preserve"> of the top ten</w:t>
      </w:r>
      <w:r w:rsidR="00D01662">
        <w:t xml:space="preserve"> most deprived</w:t>
      </w:r>
      <w:r w:rsidR="009F68E6">
        <w:t xml:space="preserve"> SOAs in the borough relating to the pro</w:t>
      </w:r>
      <w:r>
        <w:t>portion of the population aged 65 and over</w:t>
      </w:r>
      <w:r w:rsidR="009F68E6">
        <w:t xml:space="preserve"> living in households whose equivalised income is below 60 per cent of the NI </w:t>
      </w:r>
      <w:r>
        <w:t xml:space="preserve">median are </w:t>
      </w:r>
      <w:r w:rsidR="009F68E6">
        <w:t xml:space="preserve">in the borough’s top ten </w:t>
      </w:r>
      <w:r w:rsidR="00D01662">
        <w:t xml:space="preserve">most deprived </w:t>
      </w:r>
      <w:r w:rsidR="009F68E6">
        <w:t>for the overall Multiple Deprivation Measure.</w:t>
      </w:r>
    </w:p>
    <w:p w14:paraId="4F737854" w14:textId="77777777" w:rsidR="0068089A" w:rsidRDefault="00287490" w:rsidP="009F68E6">
      <w:r>
        <w:rPr>
          <w:noProof/>
          <w:lang w:eastAsia="en-GB"/>
        </w:rPr>
        <mc:AlternateContent>
          <mc:Choice Requires="wps">
            <w:drawing>
              <wp:anchor distT="45720" distB="45720" distL="114300" distR="114300" simplePos="0" relativeHeight="251669504" behindDoc="0" locked="0" layoutInCell="1" allowOverlap="1" wp14:anchorId="7EDB75EB" wp14:editId="63FFA36F">
                <wp:simplePos x="0" y="0"/>
                <wp:positionH relativeFrom="column">
                  <wp:posOffset>-1219200</wp:posOffset>
                </wp:positionH>
                <wp:positionV relativeFrom="paragraph">
                  <wp:posOffset>3025775</wp:posOffset>
                </wp:positionV>
                <wp:extent cx="1918970" cy="266700"/>
                <wp:effectExtent l="6985" t="0" r="12065" b="12065"/>
                <wp:wrapSquare wrapText="bothSides"/>
                <wp:docPr id="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18970" cy="266700"/>
                        </a:xfrm>
                        <a:prstGeom prst="rect">
                          <a:avLst/>
                        </a:prstGeom>
                        <a:solidFill>
                          <a:sysClr val="window" lastClr="FFFFFF"/>
                        </a:solidFill>
                        <a:ln w="9525">
                          <a:solidFill>
                            <a:srgbClr val="000000"/>
                          </a:solidFill>
                          <a:miter lim="800000"/>
                          <a:headEnd/>
                          <a:tailEnd/>
                        </a:ln>
                      </wps:spPr>
                      <wps:txbx>
                        <w:txbxContent>
                          <w:p w14:paraId="3BA4F624" w14:textId="77777777" w:rsidR="00422BEB" w:rsidRPr="00197661" w:rsidRDefault="00422BEB" w:rsidP="009F68E6">
                            <w:pPr>
                              <w:shd w:val="clear" w:color="auto" w:fill="FFFFFF" w:themeFill="background1"/>
                              <w:jc w:val="center"/>
                            </w:pPr>
                            <w:r>
                              <w:t>Top ten in the b</w:t>
                            </w:r>
                            <w:r w:rsidRPr="00197661">
                              <w:t>orough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B75EB" id="_x0000_s1030" type="#_x0000_t202" alt="&quot;&quot;" style="position:absolute;margin-left:-96pt;margin-top:238.25pt;width:151.1pt;height:21pt;rotation:-90;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" fillcolor="window">
                <v:textbox>
                  <w:txbxContent>
                    <w:p w14:paraId="3BA4F624" w14:textId="77777777" w:rsidR="00422BEB" w:rsidRPr="00197661" w:rsidRDefault="00422BEB" w:rsidP="009F68E6">
                      <w:pPr>
                        <w:shd w:val="clear" w:color="auto" w:fill="FFFFFF" w:themeFill="background1"/>
                        <w:jc w:val="center"/>
                      </w:pPr>
                      <w:r>
                        <w:t>Top ten in the b</w:t>
                      </w:r>
                      <w:r w:rsidRPr="00197661">
                        <w:t>orough</w:t>
                      </w:r>
                    </w:p>
                  </w:txbxContent>
                </v:textbox>
                <w10:wrap type="square"/>
              </v:shape>
            </w:pict>
          </mc:Fallback>
        </mc:AlternateContent>
      </w:r>
      <w:r w:rsidR="009F68E6">
        <w:t>SOAs in Armagh City, Banbridge and Craigavon</w:t>
      </w:r>
      <w:r w:rsidR="00D01662">
        <w:t xml:space="preserve"> Borough</w:t>
      </w:r>
      <w:r w:rsidR="009F68E6">
        <w:t xml:space="preserve"> falling within the 20% most deprived in Northern I</w:t>
      </w:r>
      <w:r w:rsidR="00081232">
        <w:t>reland</w:t>
      </w:r>
      <w:r w:rsidR="009F68E6">
        <w:t xml:space="preserve"> for incom</w:t>
      </w:r>
      <w:r w:rsidR="00081232">
        <w:t>e deprivation affecting older people are shown below, the majority of which are classified as rural (</w:t>
      </w:r>
      <w:r w:rsidR="00627B22">
        <w:t>15 out of 18).</w:t>
      </w:r>
    </w:p>
    <w:tbl>
      <w:tblPr>
        <w:tblW w:w="8926" w:type="dxa"/>
        <w:tblLayout w:type="fixed"/>
        <w:tblLook w:val="04A0" w:firstRow="1" w:lastRow="0" w:firstColumn="1" w:lastColumn="0" w:noHBand="0" w:noVBand="1"/>
      </w:tblPr>
      <w:tblGrid>
        <w:gridCol w:w="2263"/>
        <w:gridCol w:w="2221"/>
        <w:gridCol w:w="2221"/>
        <w:gridCol w:w="2221"/>
      </w:tblGrid>
      <w:tr w:rsidR="0068089A" w:rsidRPr="008C3787" w14:paraId="1EB159D5" w14:textId="77777777" w:rsidTr="00D01662">
        <w:trPr>
          <w:trHeight w:val="300"/>
        </w:trPr>
        <w:tc>
          <w:tcPr>
            <w:tcW w:w="2263" w:type="dxa"/>
            <w:tcBorders>
              <w:top w:val="single" w:sz="4" w:space="0" w:color="auto"/>
              <w:left w:val="single" w:sz="4" w:space="0" w:color="auto"/>
              <w:bottom w:val="single" w:sz="4" w:space="0" w:color="auto"/>
              <w:right w:val="single" w:sz="4" w:space="0" w:color="auto"/>
            </w:tcBorders>
            <w:vAlign w:val="center"/>
            <w:hideMark/>
          </w:tcPr>
          <w:p w14:paraId="1BDC024A" w14:textId="77777777" w:rsidR="0068089A" w:rsidRPr="004156E5" w:rsidRDefault="0068089A" w:rsidP="007237A2">
            <w:pPr>
              <w:spacing w:after="0" w:line="240" w:lineRule="auto"/>
              <w:jc w:val="center"/>
              <w:rPr>
                <w:rFonts w:ascii="Calibri" w:eastAsia="Times New Roman" w:hAnsi="Calibri" w:cs="Times New Roman"/>
                <w:b/>
                <w:color w:val="000000"/>
                <w:lang w:eastAsia="en-GB"/>
              </w:rPr>
            </w:pPr>
            <w:r>
              <w:rPr>
                <w:rFonts w:ascii="Calibri" w:eastAsia="Times New Roman" w:hAnsi="Calibri" w:cs="Times New Roman"/>
                <w:b/>
                <w:color w:val="000000"/>
                <w:lang w:eastAsia="en-GB"/>
              </w:rPr>
              <w:t xml:space="preserve"> </w:t>
            </w:r>
            <w:r w:rsidR="00D01662" w:rsidRPr="004156E5">
              <w:rPr>
                <w:rFonts w:ascii="Calibri" w:eastAsia="Times New Roman" w:hAnsi="Calibri" w:cs="Times New Roman"/>
                <w:b/>
                <w:color w:val="000000"/>
                <w:lang w:eastAsia="en-GB"/>
              </w:rPr>
              <w:t xml:space="preserve">Proportion of the population </w:t>
            </w:r>
            <w:r w:rsidR="00D01662">
              <w:rPr>
                <w:rFonts w:ascii="Calibri" w:eastAsia="Times New Roman" w:hAnsi="Calibri" w:cs="Times New Roman"/>
                <w:b/>
                <w:color w:val="000000"/>
                <w:lang w:eastAsia="en-GB"/>
              </w:rPr>
              <w:t xml:space="preserve">aged 65 and over </w:t>
            </w:r>
            <w:r w:rsidR="00D01662" w:rsidRPr="004156E5">
              <w:rPr>
                <w:rFonts w:ascii="Calibri" w:eastAsia="Times New Roman" w:hAnsi="Calibri" w:cs="Times New Roman"/>
                <w:b/>
                <w:color w:val="000000"/>
                <w:lang w:eastAsia="en-GB"/>
              </w:rPr>
              <w:t>living in households whose equivalised income is below 60 per cent of the NI median</w:t>
            </w:r>
            <w:r>
              <w:rPr>
                <w:rFonts w:ascii="Calibri" w:eastAsia="Times New Roman" w:hAnsi="Calibri" w:cs="Times New Roman"/>
                <w:b/>
                <w:color w:val="000000"/>
                <w:lang w:eastAsia="en-GB"/>
              </w:rPr>
              <w:t xml:space="preserve"> </w:t>
            </w:r>
            <w:r w:rsidRPr="004156E5">
              <w:rPr>
                <w:rFonts w:ascii="Calibri" w:eastAsia="Times New Roman" w:hAnsi="Calibri" w:cs="Times New Roman"/>
                <w:b/>
                <w:color w:val="000000"/>
                <w:lang w:eastAsia="en-GB"/>
              </w:rPr>
              <w:t>Rank</w:t>
            </w:r>
            <w:r>
              <w:rPr>
                <w:rFonts w:ascii="Calibri" w:eastAsia="Times New Roman" w:hAnsi="Calibri" w:cs="Times New Roman"/>
                <w:b/>
                <w:color w:val="000000"/>
                <w:lang w:eastAsia="en-GB"/>
              </w:rPr>
              <w:t xml:space="preserve">               </w:t>
            </w:r>
            <w:r w:rsidRPr="004156E5">
              <w:rPr>
                <w:rFonts w:ascii="Calibri" w:eastAsia="Times New Roman" w:hAnsi="Calibri" w:cs="Times New Roman"/>
                <w:b/>
                <w:color w:val="000000"/>
                <w:lang w:eastAsia="en-GB"/>
              </w:rPr>
              <w:t xml:space="preserve"> (1=most deprived</w:t>
            </w:r>
          </w:p>
          <w:p w14:paraId="62508734" w14:textId="77777777" w:rsidR="0068089A" w:rsidRPr="004156E5" w:rsidRDefault="0068089A" w:rsidP="007237A2">
            <w:pPr>
              <w:spacing w:after="0" w:line="240" w:lineRule="auto"/>
              <w:jc w:val="center"/>
              <w:rPr>
                <w:rFonts w:ascii="Calibri" w:eastAsia="Times New Roman" w:hAnsi="Calibri" w:cs="Times New Roman"/>
                <w:b/>
                <w:color w:val="000000"/>
                <w:lang w:eastAsia="en-GB"/>
              </w:rPr>
            </w:pPr>
            <w:r w:rsidRPr="004156E5">
              <w:rPr>
                <w:rFonts w:ascii="Calibri" w:eastAsia="Times New Roman" w:hAnsi="Calibri" w:cs="Times New Roman"/>
                <w:b/>
                <w:color w:val="000000"/>
                <w:lang w:eastAsia="en-GB"/>
              </w:rPr>
              <w:t>890=least deprived)</w:t>
            </w:r>
          </w:p>
        </w:tc>
        <w:tc>
          <w:tcPr>
            <w:tcW w:w="2221" w:type="dxa"/>
            <w:tcBorders>
              <w:top w:val="single" w:sz="4" w:space="0" w:color="auto"/>
              <w:left w:val="nil"/>
              <w:bottom w:val="single" w:sz="4" w:space="0" w:color="auto"/>
              <w:right w:val="single" w:sz="4" w:space="0" w:color="auto"/>
            </w:tcBorders>
            <w:shd w:val="clear" w:color="auto" w:fill="auto"/>
            <w:noWrap/>
            <w:vAlign w:val="center"/>
          </w:tcPr>
          <w:p w14:paraId="465FCA2E" w14:textId="77777777" w:rsidR="0068089A" w:rsidRPr="004156E5" w:rsidRDefault="0068089A" w:rsidP="007237A2">
            <w:pPr>
              <w:spacing w:after="0" w:line="240" w:lineRule="auto"/>
              <w:jc w:val="center"/>
              <w:rPr>
                <w:rFonts w:ascii="Calibri" w:eastAsia="Times New Roman" w:hAnsi="Calibri" w:cs="Times New Roman"/>
                <w:b/>
                <w:color w:val="000000"/>
                <w:lang w:eastAsia="en-GB"/>
              </w:rPr>
            </w:pPr>
            <w:r w:rsidRPr="004156E5">
              <w:rPr>
                <w:rFonts w:ascii="Calibri" w:eastAsia="Times New Roman" w:hAnsi="Calibri" w:cs="Times New Roman"/>
                <w:b/>
                <w:color w:val="000000"/>
                <w:lang w:eastAsia="en-GB"/>
              </w:rPr>
              <w:t>Armagh City, Banbridge and Craigavon Borough SOA</w:t>
            </w:r>
          </w:p>
        </w:tc>
        <w:tc>
          <w:tcPr>
            <w:tcW w:w="2221" w:type="dxa"/>
            <w:tcBorders>
              <w:top w:val="single" w:sz="4" w:space="0" w:color="auto"/>
              <w:left w:val="nil"/>
              <w:bottom w:val="single" w:sz="4" w:space="0" w:color="auto"/>
              <w:right w:val="single" w:sz="4" w:space="0" w:color="auto"/>
            </w:tcBorders>
            <w:vAlign w:val="center"/>
          </w:tcPr>
          <w:p w14:paraId="63DC1CF4" w14:textId="77777777" w:rsidR="0068089A" w:rsidRPr="004156E5" w:rsidRDefault="0068089A" w:rsidP="007237A2">
            <w:pPr>
              <w:spacing w:after="0" w:line="240" w:lineRule="auto"/>
              <w:jc w:val="center"/>
              <w:rPr>
                <w:rFonts w:ascii="Calibri" w:eastAsia="Times New Roman" w:hAnsi="Calibri" w:cs="Times New Roman"/>
                <w:b/>
                <w:color w:val="000000"/>
                <w:lang w:eastAsia="en-GB"/>
              </w:rPr>
            </w:pPr>
            <w:r w:rsidRPr="004156E5">
              <w:rPr>
                <w:rFonts w:ascii="Calibri" w:eastAsia="Times New Roman" w:hAnsi="Calibri" w:cs="Times New Roman"/>
                <w:b/>
                <w:color w:val="000000"/>
                <w:lang w:eastAsia="en-GB"/>
              </w:rPr>
              <w:t>Urban/Rural</w:t>
            </w:r>
          </w:p>
        </w:tc>
        <w:tc>
          <w:tcPr>
            <w:tcW w:w="2221" w:type="dxa"/>
            <w:tcBorders>
              <w:top w:val="single" w:sz="4" w:space="0" w:color="auto"/>
              <w:left w:val="nil"/>
              <w:bottom w:val="single" w:sz="4" w:space="0" w:color="auto"/>
              <w:right w:val="single" w:sz="4" w:space="0" w:color="auto"/>
            </w:tcBorders>
          </w:tcPr>
          <w:p w14:paraId="0E4F991B" w14:textId="77777777" w:rsidR="0068089A" w:rsidRPr="004156E5" w:rsidRDefault="0068089A" w:rsidP="007237A2">
            <w:pPr>
              <w:spacing w:after="0" w:line="240" w:lineRule="auto"/>
              <w:jc w:val="center"/>
              <w:rPr>
                <w:rFonts w:ascii="Calibri" w:eastAsia="Times New Roman" w:hAnsi="Calibri" w:cs="Times New Roman"/>
                <w:b/>
                <w:color w:val="000000"/>
                <w:lang w:eastAsia="en-GB"/>
              </w:rPr>
            </w:pPr>
            <w:r w:rsidRPr="004156E5">
              <w:rPr>
                <w:rFonts w:ascii="Calibri" w:eastAsia="Times New Roman" w:hAnsi="Calibri" w:cs="Times New Roman"/>
                <w:b/>
                <w:color w:val="000000"/>
                <w:lang w:eastAsia="en-GB"/>
              </w:rPr>
              <w:t xml:space="preserve">Proportion of the population </w:t>
            </w:r>
            <w:r>
              <w:rPr>
                <w:rFonts w:ascii="Calibri" w:eastAsia="Times New Roman" w:hAnsi="Calibri" w:cs="Times New Roman"/>
                <w:b/>
                <w:color w:val="000000"/>
                <w:lang w:eastAsia="en-GB"/>
              </w:rPr>
              <w:t xml:space="preserve">aged 65 and over </w:t>
            </w:r>
            <w:r w:rsidRPr="004156E5">
              <w:rPr>
                <w:rFonts w:ascii="Calibri" w:eastAsia="Times New Roman" w:hAnsi="Calibri" w:cs="Times New Roman"/>
                <w:b/>
                <w:color w:val="000000"/>
                <w:lang w:eastAsia="en-GB"/>
              </w:rPr>
              <w:t>living in households whose equivalised income is below 60 per cent of the NI median (%)</w:t>
            </w:r>
          </w:p>
        </w:tc>
      </w:tr>
      <w:tr w:rsidR="0068089A" w:rsidRPr="008C3787" w14:paraId="4199EFAA" w14:textId="77777777" w:rsidTr="00D01662">
        <w:trPr>
          <w:trHeight w:val="300"/>
        </w:trPr>
        <w:tc>
          <w:tcPr>
            <w:tcW w:w="2263" w:type="dxa"/>
            <w:tcBorders>
              <w:top w:val="nil"/>
              <w:left w:val="single" w:sz="4" w:space="0" w:color="auto"/>
              <w:bottom w:val="single" w:sz="4" w:space="0" w:color="auto"/>
              <w:right w:val="single" w:sz="4" w:space="0" w:color="auto"/>
            </w:tcBorders>
            <w:shd w:val="clear" w:color="auto" w:fill="auto"/>
            <w:noWrap/>
            <w:vAlign w:val="center"/>
          </w:tcPr>
          <w:p w14:paraId="14CFFCA0" w14:textId="77777777" w:rsidR="0068089A" w:rsidRPr="008C3787" w:rsidRDefault="0068089A" w:rsidP="007237A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w:t>
            </w:r>
          </w:p>
        </w:tc>
        <w:tc>
          <w:tcPr>
            <w:tcW w:w="2221" w:type="dxa"/>
            <w:tcBorders>
              <w:top w:val="nil"/>
              <w:left w:val="nil"/>
              <w:bottom w:val="single" w:sz="4" w:space="0" w:color="auto"/>
              <w:right w:val="single" w:sz="4" w:space="0" w:color="auto"/>
            </w:tcBorders>
            <w:shd w:val="clear" w:color="auto" w:fill="FFFFFF" w:themeFill="background1"/>
            <w:noWrap/>
            <w:vAlign w:val="center"/>
          </w:tcPr>
          <w:p w14:paraId="0A1B3B1A" w14:textId="77777777" w:rsidR="0068089A" w:rsidRPr="0068089A" w:rsidRDefault="0068089A" w:rsidP="007237A2">
            <w:pPr>
              <w:spacing w:after="0" w:line="240" w:lineRule="auto"/>
              <w:jc w:val="center"/>
              <w:rPr>
                <w:rFonts w:ascii="Calibri" w:eastAsia="Times New Roman" w:hAnsi="Calibri" w:cs="Times New Roman"/>
                <w:lang w:eastAsia="en-GB"/>
              </w:rPr>
            </w:pPr>
            <w:proofErr w:type="spellStart"/>
            <w:r>
              <w:rPr>
                <w:rFonts w:ascii="Calibri" w:eastAsia="Times New Roman" w:hAnsi="Calibri" w:cs="Times New Roman"/>
                <w:lang w:eastAsia="en-GB"/>
              </w:rPr>
              <w:t>Derrynoose</w:t>
            </w:r>
            <w:proofErr w:type="spellEnd"/>
          </w:p>
        </w:tc>
        <w:tc>
          <w:tcPr>
            <w:tcW w:w="2221" w:type="dxa"/>
            <w:tcBorders>
              <w:top w:val="nil"/>
              <w:left w:val="nil"/>
              <w:bottom w:val="single" w:sz="4" w:space="0" w:color="auto"/>
              <w:right w:val="single" w:sz="4" w:space="0" w:color="auto"/>
            </w:tcBorders>
          </w:tcPr>
          <w:p w14:paraId="51B71808" w14:textId="77777777" w:rsidR="0068089A" w:rsidRPr="000331BD" w:rsidRDefault="0068089A" w:rsidP="007237A2">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Rural</w:t>
            </w:r>
          </w:p>
        </w:tc>
        <w:tc>
          <w:tcPr>
            <w:tcW w:w="2221" w:type="dxa"/>
            <w:tcBorders>
              <w:top w:val="nil"/>
              <w:left w:val="nil"/>
              <w:bottom w:val="single" w:sz="4" w:space="0" w:color="auto"/>
              <w:right w:val="single" w:sz="4" w:space="0" w:color="auto"/>
            </w:tcBorders>
          </w:tcPr>
          <w:p w14:paraId="7821BE99" w14:textId="77777777" w:rsidR="0068089A" w:rsidRPr="000331BD" w:rsidRDefault="00422BEB" w:rsidP="007237A2">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13.8%</w:t>
            </w:r>
          </w:p>
        </w:tc>
      </w:tr>
      <w:tr w:rsidR="0068089A" w:rsidRPr="008C3787" w14:paraId="558FE23B" w14:textId="77777777" w:rsidTr="00D01662">
        <w:trPr>
          <w:trHeight w:val="300"/>
        </w:trPr>
        <w:tc>
          <w:tcPr>
            <w:tcW w:w="2263" w:type="dxa"/>
            <w:tcBorders>
              <w:top w:val="nil"/>
              <w:left w:val="single" w:sz="4" w:space="0" w:color="auto"/>
              <w:bottom w:val="single" w:sz="4" w:space="0" w:color="auto"/>
              <w:right w:val="single" w:sz="4" w:space="0" w:color="auto"/>
            </w:tcBorders>
            <w:shd w:val="clear" w:color="auto" w:fill="auto"/>
            <w:noWrap/>
            <w:vAlign w:val="center"/>
          </w:tcPr>
          <w:p w14:paraId="498C1ECE" w14:textId="77777777" w:rsidR="0068089A" w:rsidRPr="008C3787" w:rsidRDefault="0068089A" w:rsidP="007237A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27</w:t>
            </w:r>
          </w:p>
        </w:tc>
        <w:tc>
          <w:tcPr>
            <w:tcW w:w="2221" w:type="dxa"/>
            <w:tcBorders>
              <w:top w:val="nil"/>
              <w:left w:val="nil"/>
              <w:bottom w:val="single" w:sz="4" w:space="0" w:color="auto"/>
              <w:right w:val="single" w:sz="4" w:space="0" w:color="auto"/>
            </w:tcBorders>
            <w:shd w:val="clear" w:color="auto" w:fill="FFFFFF" w:themeFill="background1"/>
            <w:noWrap/>
            <w:vAlign w:val="center"/>
          </w:tcPr>
          <w:p w14:paraId="1F869AB5" w14:textId="77777777" w:rsidR="0068089A" w:rsidRPr="0068089A" w:rsidRDefault="0068089A" w:rsidP="007237A2">
            <w:pPr>
              <w:spacing w:after="0" w:line="240" w:lineRule="auto"/>
              <w:jc w:val="center"/>
              <w:rPr>
                <w:rFonts w:ascii="Calibri" w:eastAsia="Times New Roman" w:hAnsi="Calibri" w:cs="Times New Roman"/>
                <w:lang w:eastAsia="en-GB"/>
              </w:rPr>
            </w:pPr>
            <w:proofErr w:type="spellStart"/>
            <w:r>
              <w:rPr>
                <w:rFonts w:ascii="Calibri" w:eastAsia="Times New Roman" w:hAnsi="Calibri" w:cs="Times New Roman"/>
                <w:lang w:eastAsia="en-GB"/>
              </w:rPr>
              <w:t>Katesbridge</w:t>
            </w:r>
            <w:proofErr w:type="spellEnd"/>
          </w:p>
        </w:tc>
        <w:tc>
          <w:tcPr>
            <w:tcW w:w="2221" w:type="dxa"/>
            <w:tcBorders>
              <w:top w:val="nil"/>
              <w:left w:val="nil"/>
              <w:bottom w:val="single" w:sz="4" w:space="0" w:color="auto"/>
              <w:right w:val="single" w:sz="4" w:space="0" w:color="auto"/>
            </w:tcBorders>
          </w:tcPr>
          <w:p w14:paraId="09E9CB61" w14:textId="77777777" w:rsidR="0068089A" w:rsidRPr="000331BD" w:rsidRDefault="0068089A" w:rsidP="007237A2">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Rural</w:t>
            </w:r>
          </w:p>
        </w:tc>
        <w:tc>
          <w:tcPr>
            <w:tcW w:w="2221" w:type="dxa"/>
            <w:tcBorders>
              <w:top w:val="nil"/>
              <w:left w:val="nil"/>
              <w:bottom w:val="single" w:sz="4" w:space="0" w:color="auto"/>
              <w:right w:val="single" w:sz="4" w:space="0" w:color="auto"/>
            </w:tcBorders>
          </w:tcPr>
          <w:p w14:paraId="692BEF80" w14:textId="77777777" w:rsidR="0068089A" w:rsidRPr="000331BD" w:rsidRDefault="00422BEB" w:rsidP="007237A2">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12.2%</w:t>
            </w:r>
          </w:p>
        </w:tc>
      </w:tr>
      <w:tr w:rsidR="0068089A" w:rsidRPr="008C3787" w14:paraId="697FF403" w14:textId="77777777" w:rsidTr="00D01662">
        <w:trPr>
          <w:trHeight w:val="300"/>
        </w:trPr>
        <w:tc>
          <w:tcPr>
            <w:tcW w:w="2263" w:type="dxa"/>
            <w:tcBorders>
              <w:top w:val="nil"/>
              <w:left w:val="single" w:sz="4" w:space="0" w:color="auto"/>
              <w:bottom w:val="single" w:sz="4" w:space="0" w:color="auto"/>
              <w:right w:val="single" w:sz="4" w:space="0" w:color="auto"/>
            </w:tcBorders>
            <w:shd w:val="clear" w:color="auto" w:fill="auto"/>
            <w:noWrap/>
            <w:vAlign w:val="center"/>
          </w:tcPr>
          <w:p w14:paraId="0BE6DE62" w14:textId="77777777" w:rsidR="0068089A" w:rsidRPr="008C3787" w:rsidRDefault="0068089A" w:rsidP="0068089A">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29</w:t>
            </w:r>
          </w:p>
        </w:tc>
        <w:tc>
          <w:tcPr>
            <w:tcW w:w="2221" w:type="dxa"/>
            <w:tcBorders>
              <w:top w:val="nil"/>
              <w:left w:val="nil"/>
              <w:bottom w:val="single" w:sz="4" w:space="0" w:color="auto"/>
              <w:right w:val="single" w:sz="4" w:space="0" w:color="auto"/>
            </w:tcBorders>
            <w:shd w:val="clear" w:color="auto" w:fill="FFFFFF" w:themeFill="background1"/>
            <w:noWrap/>
            <w:vAlign w:val="center"/>
          </w:tcPr>
          <w:p w14:paraId="32EE0D20" w14:textId="77777777" w:rsidR="0068089A" w:rsidRPr="0068089A" w:rsidRDefault="0068089A"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The Birches 1</w:t>
            </w:r>
          </w:p>
        </w:tc>
        <w:tc>
          <w:tcPr>
            <w:tcW w:w="2221" w:type="dxa"/>
            <w:tcBorders>
              <w:top w:val="nil"/>
              <w:left w:val="nil"/>
              <w:bottom w:val="single" w:sz="4" w:space="0" w:color="auto"/>
              <w:right w:val="single" w:sz="4" w:space="0" w:color="auto"/>
            </w:tcBorders>
          </w:tcPr>
          <w:p w14:paraId="717A4EF4" w14:textId="77777777" w:rsidR="0068089A" w:rsidRPr="000331BD" w:rsidRDefault="0068089A"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Rural</w:t>
            </w:r>
          </w:p>
        </w:tc>
        <w:tc>
          <w:tcPr>
            <w:tcW w:w="2221" w:type="dxa"/>
            <w:tcBorders>
              <w:top w:val="nil"/>
              <w:left w:val="nil"/>
              <w:bottom w:val="single" w:sz="4" w:space="0" w:color="auto"/>
              <w:right w:val="single" w:sz="4" w:space="0" w:color="auto"/>
            </w:tcBorders>
          </w:tcPr>
          <w:p w14:paraId="7C33C7AB" w14:textId="77777777" w:rsidR="0068089A" w:rsidRPr="000331BD" w:rsidRDefault="00422BEB"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12.1%</w:t>
            </w:r>
          </w:p>
        </w:tc>
      </w:tr>
      <w:tr w:rsidR="0068089A" w:rsidRPr="008C3787" w14:paraId="3087C125" w14:textId="77777777" w:rsidTr="00D01662">
        <w:trPr>
          <w:trHeight w:val="300"/>
        </w:trPr>
        <w:tc>
          <w:tcPr>
            <w:tcW w:w="2263" w:type="dxa"/>
            <w:tcBorders>
              <w:top w:val="nil"/>
              <w:left w:val="single" w:sz="4" w:space="0" w:color="auto"/>
              <w:bottom w:val="single" w:sz="4" w:space="0" w:color="auto"/>
              <w:right w:val="single" w:sz="4" w:space="0" w:color="auto"/>
            </w:tcBorders>
            <w:shd w:val="clear" w:color="auto" w:fill="auto"/>
            <w:noWrap/>
            <w:vAlign w:val="center"/>
          </w:tcPr>
          <w:p w14:paraId="6CC111E5" w14:textId="77777777" w:rsidR="0068089A" w:rsidRPr="008C3787" w:rsidRDefault="0068089A" w:rsidP="0068089A">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32</w:t>
            </w:r>
          </w:p>
        </w:tc>
        <w:tc>
          <w:tcPr>
            <w:tcW w:w="2221" w:type="dxa"/>
            <w:tcBorders>
              <w:top w:val="nil"/>
              <w:left w:val="nil"/>
              <w:bottom w:val="single" w:sz="4" w:space="0" w:color="auto"/>
              <w:right w:val="single" w:sz="4" w:space="0" w:color="auto"/>
            </w:tcBorders>
            <w:shd w:val="clear" w:color="auto" w:fill="FFFFFF" w:themeFill="background1"/>
            <w:noWrap/>
            <w:vAlign w:val="center"/>
          </w:tcPr>
          <w:p w14:paraId="45D8733B" w14:textId="77777777" w:rsidR="0068089A" w:rsidRPr="0068089A" w:rsidRDefault="0068089A" w:rsidP="0068089A">
            <w:pPr>
              <w:spacing w:after="0" w:line="240" w:lineRule="auto"/>
              <w:jc w:val="center"/>
              <w:rPr>
                <w:rFonts w:ascii="Calibri" w:eastAsia="Times New Roman" w:hAnsi="Calibri" w:cs="Times New Roman"/>
                <w:lang w:eastAsia="en-GB"/>
              </w:rPr>
            </w:pPr>
            <w:proofErr w:type="spellStart"/>
            <w:r>
              <w:rPr>
                <w:rFonts w:ascii="Calibri" w:eastAsia="Times New Roman" w:hAnsi="Calibri" w:cs="Times New Roman"/>
                <w:lang w:eastAsia="en-GB"/>
              </w:rPr>
              <w:t>Killylea</w:t>
            </w:r>
            <w:proofErr w:type="spellEnd"/>
          </w:p>
        </w:tc>
        <w:tc>
          <w:tcPr>
            <w:tcW w:w="2221" w:type="dxa"/>
            <w:tcBorders>
              <w:top w:val="nil"/>
              <w:left w:val="nil"/>
              <w:bottom w:val="single" w:sz="4" w:space="0" w:color="auto"/>
              <w:right w:val="single" w:sz="4" w:space="0" w:color="auto"/>
            </w:tcBorders>
          </w:tcPr>
          <w:p w14:paraId="1BC96DC9" w14:textId="77777777" w:rsidR="0068089A" w:rsidRPr="000331BD" w:rsidRDefault="0068089A"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Rural</w:t>
            </w:r>
          </w:p>
        </w:tc>
        <w:tc>
          <w:tcPr>
            <w:tcW w:w="2221" w:type="dxa"/>
            <w:tcBorders>
              <w:top w:val="nil"/>
              <w:left w:val="nil"/>
              <w:bottom w:val="single" w:sz="4" w:space="0" w:color="auto"/>
              <w:right w:val="single" w:sz="4" w:space="0" w:color="auto"/>
            </w:tcBorders>
          </w:tcPr>
          <w:p w14:paraId="19857936" w14:textId="77777777" w:rsidR="0068089A" w:rsidRPr="000331BD" w:rsidRDefault="00422BEB"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12.0%</w:t>
            </w:r>
          </w:p>
        </w:tc>
      </w:tr>
      <w:tr w:rsidR="0068089A" w:rsidRPr="008C3787" w14:paraId="1A07D3BC" w14:textId="77777777" w:rsidTr="00D01662">
        <w:trPr>
          <w:trHeight w:val="300"/>
        </w:trPr>
        <w:tc>
          <w:tcPr>
            <w:tcW w:w="2263" w:type="dxa"/>
            <w:tcBorders>
              <w:top w:val="nil"/>
              <w:left w:val="single" w:sz="4" w:space="0" w:color="auto"/>
              <w:bottom w:val="single" w:sz="4" w:space="0" w:color="auto"/>
              <w:right w:val="single" w:sz="4" w:space="0" w:color="auto"/>
            </w:tcBorders>
            <w:shd w:val="clear" w:color="auto" w:fill="auto"/>
            <w:noWrap/>
            <w:vAlign w:val="center"/>
          </w:tcPr>
          <w:p w14:paraId="63096894" w14:textId="77777777" w:rsidR="0068089A" w:rsidRPr="008C3787" w:rsidRDefault="0068089A" w:rsidP="0068089A">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39</w:t>
            </w:r>
          </w:p>
        </w:tc>
        <w:tc>
          <w:tcPr>
            <w:tcW w:w="2221" w:type="dxa"/>
            <w:tcBorders>
              <w:top w:val="nil"/>
              <w:left w:val="nil"/>
              <w:bottom w:val="single" w:sz="4" w:space="0" w:color="auto"/>
              <w:right w:val="single" w:sz="4" w:space="0" w:color="auto"/>
            </w:tcBorders>
            <w:shd w:val="clear" w:color="auto" w:fill="FFFFFF" w:themeFill="background1"/>
            <w:noWrap/>
            <w:vAlign w:val="center"/>
          </w:tcPr>
          <w:p w14:paraId="7AFDE22F" w14:textId="77777777" w:rsidR="0068089A" w:rsidRPr="0068089A" w:rsidRDefault="0068089A" w:rsidP="0068089A">
            <w:pPr>
              <w:spacing w:after="0" w:line="240" w:lineRule="auto"/>
              <w:jc w:val="center"/>
              <w:rPr>
                <w:rFonts w:ascii="Calibri" w:eastAsia="Times New Roman" w:hAnsi="Calibri" w:cs="Times New Roman"/>
                <w:lang w:eastAsia="en-GB"/>
              </w:rPr>
            </w:pPr>
            <w:proofErr w:type="spellStart"/>
            <w:r>
              <w:rPr>
                <w:rFonts w:ascii="Calibri" w:eastAsia="Times New Roman" w:hAnsi="Calibri" w:cs="Times New Roman"/>
                <w:lang w:eastAsia="en-GB"/>
              </w:rPr>
              <w:t>Poyntz</w:t>
            </w:r>
            <w:proofErr w:type="spellEnd"/>
            <w:r>
              <w:rPr>
                <w:rFonts w:ascii="Calibri" w:eastAsia="Times New Roman" w:hAnsi="Calibri" w:cs="Times New Roman"/>
                <w:lang w:eastAsia="en-GB"/>
              </w:rPr>
              <w:t xml:space="preserve"> Pass</w:t>
            </w:r>
          </w:p>
        </w:tc>
        <w:tc>
          <w:tcPr>
            <w:tcW w:w="2221" w:type="dxa"/>
            <w:tcBorders>
              <w:top w:val="nil"/>
              <w:left w:val="nil"/>
              <w:bottom w:val="single" w:sz="4" w:space="0" w:color="auto"/>
              <w:right w:val="single" w:sz="4" w:space="0" w:color="auto"/>
            </w:tcBorders>
          </w:tcPr>
          <w:p w14:paraId="78DB1EE8" w14:textId="77777777" w:rsidR="0068089A" w:rsidRPr="000331BD" w:rsidRDefault="0068089A"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Rural</w:t>
            </w:r>
          </w:p>
        </w:tc>
        <w:tc>
          <w:tcPr>
            <w:tcW w:w="2221" w:type="dxa"/>
            <w:tcBorders>
              <w:top w:val="nil"/>
              <w:left w:val="nil"/>
              <w:bottom w:val="single" w:sz="4" w:space="0" w:color="auto"/>
              <w:right w:val="single" w:sz="4" w:space="0" w:color="auto"/>
            </w:tcBorders>
          </w:tcPr>
          <w:p w14:paraId="093D919C" w14:textId="77777777" w:rsidR="0068089A" w:rsidRPr="000331BD" w:rsidRDefault="00422BEB"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11.5%</w:t>
            </w:r>
          </w:p>
        </w:tc>
      </w:tr>
      <w:tr w:rsidR="0068089A" w:rsidRPr="008C3787" w14:paraId="39467DFB" w14:textId="77777777" w:rsidTr="00D01662">
        <w:trPr>
          <w:trHeight w:val="300"/>
        </w:trPr>
        <w:tc>
          <w:tcPr>
            <w:tcW w:w="2263" w:type="dxa"/>
            <w:tcBorders>
              <w:top w:val="nil"/>
              <w:left w:val="single" w:sz="4" w:space="0" w:color="auto"/>
              <w:bottom w:val="single" w:sz="4" w:space="0" w:color="auto"/>
              <w:right w:val="single" w:sz="4" w:space="0" w:color="auto"/>
            </w:tcBorders>
            <w:shd w:val="clear" w:color="auto" w:fill="auto"/>
            <w:noWrap/>
            <w:vAlign w:val="center"/>
          </w:tcPr>
          <w:p w14:paraId="39528068" w14:textId="77777777" w:rsidR="0068089A" w:rsidRPr="008C3787" w:rsidRDefault="0068089A" w:rsidP="0068089A">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40</w:t>
            </w:r>
          </w:p>
        </w:tc>
        <w:tc>
          <w:tcPr>
            <w:tcW w:w="2221" w:type="dxa"/>
            <w:tcBorders>
              <w:top w:val="nil"/>
              <w:left w:val="nil"/>
              <w:bottom w:val="single" w:sz="4" w:space="0" w:color="auto"/>
              <w:right w:val="single" w:sz="4" w:space="0" w:color="auto"/>
            </w:tcBorders>
            <w:shd w:val="clear" w:color="auto" w:fill="FFFFFF" w:themeFill="background1"/>
            <w:noWrap/>
            <w:vAlign w:val="center"/>
          </w:tcPr>
          <w:p w14:paraId="2D14D699" w14:textId="77777777" w:rsidR="0068089A" w:rsidRPr="0068089A" w:rsidRDefault="0068089A" w:rsidP="0068089A">
            <w:pPr>
              <w:spacing w:after="0" w:line="240" w:lineRule="auto"/>
              <w:jc w:val="center"/>
              <w:rPr>
                <w:rFonts w:ascii="Calibri" w:eastAsia="Times New Roman" w:hAnsi="Calibri" w:cs="Times New Roman"/>
                <w:lang w:eastAsia="en-GB"/>
              </w:rPr>
            </w:pPr>
            <w:proofErr w:type="spellStart"/>
            <w:r>
              <w:rPr>
                <w:rFonts w:ascii="Calibri" w:eastAsia="Times New Roman" w:hAnsi="Calibri" w:cs="Times New Roman"/>
                <w:lang w:eastAsia="en-GB"/>
              </w:rPr>
              <w:t>Bannside</w:t>
            </w:r>
            <w:proofErr w:type="spellEnd"/>
          </w:p>
        </w:tc>
        <w:tc>
          <w:tcPr>
            <w:tcW w:w="2221" w:type="dxa"/>
            <w:tcBorders>
              <w:top w:val="nil"/>
              <w:left w:val="nil"/>
              <w:bottom w:val="single" w:sz="4" w:space="0" w:color="auto"/>
              <w:right w:val="single" w:sz="4" w:space="0" w:color="auto"/>
            </w:tcBorders>
          </w:tcPr>
          <w:p w14:paraId="137963A2" w14:textId="77777777" w:rsidR="0068089A" w:rsidRPr="000331BD" w:rsidRDefault="0068089A"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Rural</w:t>
            </w:r>
          </w:p>
        </w:tc>
        <w:tc>
          <w:tcPr>
            <w:tcW w:w="2221" w:type="dxa"/>
            <w:tcBorders>
              <w:top w:val="nil"/>
              <w:left w:val="nil"/>
              <w:bottom w:val="single" w:sz="4" w:space="0" w:color="auto"/>
              <w:right w:val="single" w:sz="4" w:space="0" w:color="auto"/>
            </w:tcBorders>
          </w:tcPr>
          <w:p w14:paraId="32EFEC3C" w14:textId="77777777" w:rsidR="0068089A" w:rsidRPr="000331BD" w:rsidRDefault="00422BEB"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11.5%</w:t>
            </w:r>
          </w:p>
        </w:tc>
      </w:tr>
      <w:tr w:rsidR="0068089A" w:rsidRPr="008C3787" w14:paraId="3876CEF2" w14:textId="77777777" w:rsidTr="00D01662">
        <w:trPr>
          <w:trHeight w:val="300"/>
        </w:trPr>
        <w:tc>
          <w:tcPr>
            <w:tcW w:w="2263" w:type="dxa"/>
            <w:tcBorders>
              <w:top w:val="nil"/>
              <w:left w:val="single" w:sz="4" w:space="0" w:color="auto"/>
              <w:bottom w:val="single" w:sz="4" w:space="0" w:color="auto"/>
              <w:right w:val="single" w:sz="4" w:space="0" w:color="auto"/>
            </w:tcBorders>
            <w:shd w:val="clear" w:color="auto" w:fill="auto"/>
            <w:noWrap/>
            <w:vAlign w:val="center"/>
          </w:tcPr>
          <w:p w14:paraId="605BEB43" w14:textId="77777777" w:rsidR="0068089A" w:rsidRPr="008C3787" w:rsidRDefault="0068089A" w:rsidP="0068089A">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54</w:t>
            </w:r>
          </w:p>
        </w:tc>
        <w:tc>
          <w:tcPr>
            <w:tcW w:w="2221" w:type="dxa"/>
            <w:tcBorders>
              <w:top w:val="nil"/>
              <w:left w:val="nil"/>
              <w:bottom w:val="single" w:sz="4" w:space="0" w:color="auto"/>
              <w:right w:val="single" w:sz="4" w:space="0" w:color="auto"/>
            </w:tcBorders>
            <w:shd w:val="clear" w:color="auto" w:fill="FFFFFF" w:themeFill="background1"/>
            <w:noWrap/>
            <w:vAlign w:val="center"/>
          </w:tcPr>
          <w:p w14:paraId="415D4474" w14:textId="77777777" w:rsidR="0068089A" w:rsidRPr="0068089A" w:rsidRDefault="0068089A" w:rsidP="0068089A">
            <w:pPr>
              <w:spacing w:after="0" w:line="240" w:lineRule="auto"/>
              <w:jc w:val="center"/>
              <w:rPr>
                <w:rFonts w:ascii="Calibri" w:eastAsia="Times New Roman" w:hAnsi="Calibri" w:cs="Times New Roman"/>
                <w:lang w:eastAsia="en-GB"/>
              </w:rPr>
            </w:pPr>
            <w:proofErr w:type="spellStart"/>
            <w:r>
              <w:rPr>
                <w:rFonts w:ascii="Calibri" w:eastAsia="Times New Roman" w:hAnsi="Calibri" w:cs="Times New Roman"/>
                <w:lang w:eastAsia="en-GB"/>
              </w:rPr>
              <w:t>Charlemont</w:t>
            </w:r>
            <w:proofErr w:type="spellEnd"/>
          </w:p>
        </w:tc>
        <w:tc>
          <w:tcPr>
            <w:tcW w:w="2221" w:type="dxa"/>
            <w:tcBorders>
              <w:top w:val="nil"/>
              <w:left w:val="nil"/>
              <w:bottom w:val="single" w:sz="4" w:space="0" w:color="auto"/>
              <w:right w:val="single" w:sz="4" w:space="0" w:color="auto"/>
            </w:tcBorders>
          </w:tcPr>
          <w:p w14:paraId="3217EB2F" w14:textId="77777777" w:rsidR="0068089A" w:rsidRPr="000331BD" w:rsidRDefault="0068089A"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Rural</w:t>
            </w:r>
          </w:p>
        </w:tc>
        <w:tc>
          <w:tcPr>
            <w:tcW w:w="2221" w:type="dxa"/>
            <w:tcBorders>
              <w:top w:val="nil"/>
              <w:left w:val="nil"/>
              <w:bottom w:val="single" w:sz="4" w:space="0" w:color="auto"/>
              <w:right w:val="single" w:sz="4" w:space="0" w:color="auto"/>
            </w:tcBorders>
          </w:tcPr>
          <w:p w14:paraId="5AA64A22" w14:textId="77777777" w:rsidR="0068089A" w:rsidRPr="000331BD" w:rsidRDefault="00422BEB"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11.0%</w:t>
            </w:r>
          </w:p>
        </w:tc>
      </w:tr>
      <w:tr w:rsidR="0068089A" w:rsidRPr="008C3787" w14:paraId="458A16EB" w14:textId="77777777" w:rsidTr="00D01662">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DF687" w14:textId="77777777" w:rsidR="0068089A" w:rsidRPr="008C3787" w:rsidRDefault="0068089A" w:rsidP="0068089A">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57</w:t>
            </w:r>
          </w:p>
        </w:tc>
        <w:tc>
          <w:tcPr>
            <w:tcW w:w="2221" w:type="dxa"/>
            <w:tcBorders>
              <w:top w:val="single" w:sz="4" w:space="0" w:color="auto"/>
              <w:left w:val="nil"/>
              <w:bottom w:val="single" w:sz="4" w:space="0" w:color="auto"/>
              <w:right w:val="single" w:sz="4" w:space="0" w:color="auto"/>
            </w:tcBorders>
            <w:shd w:val="clear" w:color="auto" w:fill="FFFFFF" w:themeFill="background1"/>
            <w:noWrap/>
            <w:vAlign w:val="center"/>
          </w:tcPr>
          <w:p w14:paraId="04176001" w14:textId="77777777" w:rsidR="0068089A" w:rsidRPr="0068089A" w:rsidRDefault="0068089A" w:rsidP="0068089A">
            <w:pPr>
              <w:spacing w:after="0" w:line="240" w:lineRule="auto"/>
              <w:jc w:val="center"/>
              <w:rPr>
                <w:rFonts w:ascii="Calibri" w:eastAsia="Times New Roman" w:hAnsi="Calibri" w:cs="Times New Roman"/>
                <w:lang w:eastAsia="en-GB"/>
              </w:rPr>
            </w:pPr>
            <w:proofErr w:type="spellStart"/>
            <w:r>
              <w:rPr>
                <w:rFonts w:ascii="Calibri" w:eastAsia="Times New Roman" w:hAnsi="Calibri" w:cs="Times New Roman"/>
                <w:lang w:eastAsia="en-GB"/>
              </w:rPr>
              <w:t>Carrigatuke</w:t>
            </w:r>
            <w:proofErr w:type="spellEnd"/>
          </w:p>
        </w:tc>
        <w:tc>
          <w:tcPr>
            <w:tcW w:w="2221" w:type="dxa"/>
            <w:tcBorders>
              <w:top w:val="nil"/>
              <w:left w:val="nil"/>
              <w:bottom w:val="single" w:sz="4" w:space="0" w:color="auto"/>
              <w:right w:val="single" w:sz="4" w:space="0" w:color="auto"/>
            </w:tcBorders>
          </w:tcPr>
          <w:p w14:paraId="0FCABA5E" w14:textId="77777777" w:rsidR="0068089A" w:rsidRPr="000331BD" w:rsidRDefault="0068089A"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Rural</w:t>
            </w:r>
          </w:p>
        </w:tc>
        <w:tc>
          <w:tcPr>
            <w:tcW w:w="2221" w:type="dxa"/>
            <w:tcBorders>
              <w:top w:val="single" w:sz="4" w:space="0" w:color="auto"/>
              <w:left w:val="nil"/>
              <w:bottom w:val="single" w:sz="4" w:space="0" w:color="auto"/>
              <w:right w:val="single" w:sz="4" w:space="0" w:color="auto"/>
            </w:tcBorders>
          </w:tcPr>
          <w:p w14:paraId="6F5C5DDF" w14:textId="77777777" w:rsidR="0068089A" w:rsidRPr="000331BD" w:rsidRDefault="00422BEB"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11.0%</w:t>
            </w:r>
          </w:p>
        </w:tc>
      </w:tr>
      <w:tr w:rsidR="0068089A" w:rsidRPr="008C3787" w14:paraId="1CD87F82" w14:textId="77777777" w:rsidTr="00D01662">
        <w:trPr>
          <w:trHeight w:val="300"/>
        </w:trPr>
        <w:tc>
          <w:tcPr>
            <w:tcW w:w="2263" w:type="dxa"/>
            <w:tcBorders>
              <w:top w:val="nil"/>
              <w:left w:val="single" w:sz="4" w:space="0" w:color="auto"/>
              <w:bottom w:val="single" w:sz="4" w:space="0" w:color="auto"/>
              <w:right w:val="single" w:sz="4" w:space="0" w:color="auto"/>
            </w:tcBorders>
            <w:shd w:val="clear" w:color="auto" w:fill="auto"/>
            <w:noWrap/>
            <w:vAlign w:val="center"/>
          </w:tcPr>
          <w:p w14:paraId="5D9E0638" w14:textId="77777777" w:rsidR="0068089A" w:rsidRPr="008C3787" w:rsidRDefault="0068089A" w:rsidP="0068089A">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69</w:t>
            </w:r>
          </w:p>
        </w:tc>
        <w:tc>
          <w:tcPr>
            <w:tcW w:w="2221" w:type="dxa"/>
            <w:tcBorders>
              <w:top w:val="nil"/>
              <w:left w:val="nil"/>
              <w:bottom w:val="single" w:sz="4" w:space="0" w:color="auto"/>
              <w:right w:val="single" w:sz="4" w:space="0" w:color="auto"/>
            </w:tcBorders>
            <w:shd w:val="clear" w:color="auto" w:fill="FFFFFF" w:themeFill="background1"/>
            <w:noWrap/>
            <w:vAlign w:val="center"/>
          </w:tcPr>
          <w:p w14:paraId="12616BD0" w14:textId="77777777" w:rsidR="0068089A" w:rsidRPr="000331BD" w:rsidRDefault="0068089A" w:rsidP="0068089A">
            <w:pPr>
              <w:spacing w:after="0" w:line="240" w:lineRule="auto"/>
              <w:jc w:val="center"/>
              <w:rPr>
                <w:rFonts w:ascii="Calibri" w:eastAsia="Times New Roman" w:hAnsi="Calibri" w:cs="Times New Roman"/>
                <w:lang w:eastAsia="en-GB"/>
              </w:rPr>
            </w:pPr>
            <w:proofErr w:type="spellStart"/>
            <w:r>
              <w:rPr>
                <w:rFonts w:ascii="Calibri" w:eastAsia="Times New Roman" w:hAnsi="Calibri" w:cs="Times New Roman"/>
                <w:lang w:eastAsia="en-GB"/>
              </w:rPr>
              <w:t>Ballymartrim</w:t>
            </w:r>
            <w:proofErr w:type="spellEnd"/>
          </w:p>
        </w:tc>
        <w:tc>
          <w:tcPr>
            <w:tcW w:w="2221" w:type="dxa"/>
            <w:tcBorders>
              <w:top w:val="nil"/>
              <w:left w:val="nil"/>
              <w:bottom w:val="single" w:sz="4" w:space="0" w:color="auto"/>
              <w:right w:val="single" w:sz="4" w:space="0" w:color="auto"/>
            </w:tcBorders>
          </w:tcPr>
          <w:p w14:paraId="3E71B965" w14:textId="77777777" w:rsidR="0068089A" w:rsidRPr="000331BD" w:rsidRDefault="0068089A"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Rural</w:t>
            </w:r>
          </w:p>
        </w:tc>
        <w:tc>
          <w:tcPr>
            <w:tcW w:w="2221" w:type="dxa"/>
            <w:tcBorders>
              <w:top w:val="nil"/>
              <w:left w:val="nil"/>
              <w:bottom w:val="single" w:sz="4" w:space="0" w:color="auto"/>
              <w:right w:val="single" w:sz="4" w:space="0" w:color="auto"/>
            </w:tcBorders>
          </w:tcPr>
          <w:p w14:paraId="2BE21F53" w14:textId="77777777" w:rsidR="0068089A" w:rsidRPr="000331BD" w:rsidRDefault="00422BEB"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10.3%</w:t>
            </w:r>
          </w:p>
        </w:tc>
      </w:tr>
      <w:tr w:rsidR="0068089A" w:rsidRPr="008C3787" w14:paraId="041DF8FF" w14:textId="77777777" w:rsidTr="00D01662">
        <w:trPr>
          <w:trHeight w:val="300"/>
        </w:trPr>
        <w:tc>
          <w:tcPr>
            <w:tcW w:w="2263" w:type="dxa"/>
            <w:tcBorders>
              <w:top w:val="nil"/>
              <w:left w:val="single" w:sz="4" w:space="0" w:color="auto"/>
              <w:bottom w:val="single" w:sz="12" w:space="0" w:color="auto"/>
              <w:right w:val="single" w:sz="4" w:space="0" w:color="auto"/>
            </w:tcBorders>
            <w:shd w:val="clear" w:color="auto" w:fill="auto"/>
            <w:noWrap/>
            <w:vAlign w:val="center"/>
          </w:tcPr>
          <w:p w14:paraId="38A0553A" w14:textId="77777777" w:rsidR="0068089A" w:rsidRPr="008C3787" w:rsidRDefault="0068089A" w:rsidP="0068089A">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82</w:t>
            </w:r>
          </w:p>
        </w:tc>
        <w:tc>
          <w:tcPr>
            <w:tcW w:w="2221" w:type="dxa"/>
            <w:tcBorders>
              <w:top w:val="nil"/>
              <w:left w:val="nil"/>
              <w:bottom w:val="single" w:sz="12" w:space="0" w:color="auto"/>
              <w:right w:val="single" w:sz="4" w:space="0" w:color="auto"/>
            </w:tcBorders>
            <w:shd w:val="clear" w:color="auto" w:fill="FFFFFF" w:themeFill="background1"/>
            <w:noWrap/>
            <w:vAlign w:val="center"/>
          </w:tcPr>
          <w:p w14:paraId="79F251FB" w14:textId="77777777" w:rsidR="0068089A" w:rsidRPr="000331BD" w:rsidRDefault="0068089A" w:rsidP="0068089A">
            <w:pPr>
              <w:spacing w:after="0" w:line="240" w:lineRule="auto"/>
              <w:jc w:val="center"/>
              <w:rPr>
                <w:rFonts w:ascii="Calibri" w:eastAsia="Times New Roman" w:hAnsi="Calibri" w:cs="Times New Roman"/>
                <w:lang w:eastAsia="en-GB"/>
              </w:rPr>
            </w:pPr>
            <w:proofErr w:type="spellStart"/>
            <w:r>
              <w:rPr>
                <w:rFonts w:ascii="Calibri" w:eastAsia="Times New Roman" w:hAnsi="Calibri" w:cs="Times New Roman"/>
                <w:lang w:eastAsia="en-GB"/>
              </w:rPr>
              <w:t>Loughbrickland</w:t>
            </w:r>
            <w:proofErr w:type="spellEnd"/>
          </w:p>
        </w:tc>
        <w:tc>
          <w:tcPr>
            <w:tcW w:w="2221" w:type="dxa"/>
            <w:tcBorders>
              <w:top w:val="nil"/>
              <w:left w:val="nil"/>
              <w:bottom w:val="single" w:sz="12" w:space="0" w:color="auto"/>
              <w:right w:val="single" w:sz="4" w:space="0" w:color="auto"/>
            </w:tcBorders>
          </w:tcPr>
          <w:p w14:paraId="60400810" w14:textId="77777777" w:rsidR="0068089A" w:rsidRPr="000331BD" w:rsidRDefault="0068089A"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Rural</w:t>
            </w:r>
          </w:p>
        </w:tc>
        <w:tc>
          <w:tcPr>
            <w:tcW w:w="2221" w:type="dxa"/>
            <w:tcBorders>
              <w:top w:val="nil"/>
              <w:left w:val="nil"/>
              <w:bottom w:val="single" w:sz="12" w:space="0" w:color="auto"/>
              <w:right w:val="single" w:sz="4" w:space="0" w:color="auto"/>
            </w:tcBorders>
          </w:tcPr>
          <w:p w14:paraId="13822DA6" w14:textId="77777777" w:rsidR="0068089A" w:rsidRPr="000331BD" w:rsidRDefault="00422BEB"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9.9%</w:t>
            </w:r>
          </w:p>
        </w:tc>
      </w:tr>
      <w:tr w:rsidR="0068089A" w:rsidRPr="008C3787" w14:paraId="780283DA" w14:textId="77777777" w:rsidTr="00D01662">
        <w:trPr>
          <w:trHeight w:val="300"/>
        </w:trPr>
        <w:tc>
          <w:tcPr>
            <w:tcW w:w="2263"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0CE61140" w14:textId="77777777" w:rsidR="0068089A" w:rsidRPr="008C3787" w:rsidRDefault="0068089A" w:rsidP="0068089A">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91</w:t>
            </w:r>
          </w:p>
        </w:tc>
        <w:tc>
          <w:tcPr>
            <w:tcW w:w="2221" w:type="dxa"/>
            <w:tcBorders>
              <w:top w:val="single" w:sz="12" w:space="0" w:color="auto"/>
              <w:left w:val="nil"/>
              <w:bottom w:val="single" w:sz="4" w:space="0" w:color="auto"/>
              <w:right w:val="single" w:sz="4" w:space="0" w:color="auto"/>
            </w:tcBorders>
            <w:shd w:val="clear" w:color="auto" w:fill="auto"/>
            <w:noWrap/>
            <w:vAlign w:val="center"/>
          </w:tcPr>
          <w:p w14:paraId="71308A15" w14:textId="77777777" w:rsidR="0068089A" w:rsidRPr="000331BD" w:rsidRDefault="0068089A"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Annagh 2</w:t>
            </w:r>
          </w:p>
        </w:tc>
        <w:tc>
          <w:tcPr>
            <w:tcW w:w="2221" w:type="dxa"/>
            <w:tcBorders>
              <w:top w:val="single" w:sz="12" w:space="0" w:color="auto"/>
              <w:left w:val="nil"/>
              <w:bottom w:val="single" w:sz="4" w:space="0" w:color="auto"/>
              <w:right w:val="single" w:sz="4" w:space="0" w:color="auto"/>
            </w:tcBorders>
          </w:tcPr>
          <w:p w14:paraId="6E2E2C8E" w14:textId="77777777" w:rsidR="0068089A" w:rsidRPr="000331BD" w:rsidRDefault="003B5C03"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21" w:type="dxa"/>
            <w:tcBorders>
              <w:top w:val="single" w:sz="12" w:space="0" w:color="auto"/>
              <w:left w:val="nil"/>
              <w:bottom w:val="single" w:sz="4" w:space="0" w:color="auto"/>
              <w:right w:val="single" w:sz="4" w:space="0" w:color="auto"/>
            </w:tcBorders>
          </w:tcPr>
          <w:p w14:paraId="7C703732" w14:textId="77777777" w:rsidR="0068089A" w:rsidRPr="000331BD" w:rsidRDefault="00422BEB"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9.7%</w:t>
            </w:r>
          </w:p>
        </w:tc>
      </w:tr>
      <w:tr w:rsidR="0068089A" w:rsidRPr="008C3787" w14:paraId="46851780" w14:textId="77777777" w:rsidTr="00D01662">
        <w:trPr>
          <w:trHeight w:val="300"/>
        </w:trPr>
        <w:tc>
          <w:tcPr>
            <w:tcW w:w="2263" w:type="dxa"/>
            <w:tcBorders>
              <w:top w:val="nil"/>
              <w:left w:val="single" w:sz="4" w:space="0" w:color="auto"/>
              <w:bottom w:val="single" w:sz="4" w:space="0" w:color="auto"/>
              <w:right w:val="single" w:sz="4" w:space="0" w:color="auto"/>
            </w:tcBorders>
            <w:shd w:val="clear" w:color="auto" w:fill="auto"/>
            <w:noWrap/>
            <w:vAlign w:val="center"/>
          </w:tcPr>
          <w:p w14:paraId="13894ACB" w14:textId="77777777" w:rsidR="0068089A" w:rsidRPr="008C3787" w:rsidRDefault="0068089A" w:rsidP="0068089A">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92</w:t>
            </w:r>
          </w:p>
        </w:tc>
        <w:tc>
          <w:tcPr>
            <w:tcW w:w="2221" w:type="dxa"/>
            <w:tcBorders>
              <w:top w:val="nil"/>
              <w:left w:val="nil"/>
              <w:bottom w:val="single" w:sz="4" w:space="0" w:color="auto"/>
              <w:right w:val="single" w:sz="4" w:space="0" w:color="auto"/>
            </w:tcBorders>
            <w:shd w:val="clear" w:color="auto" w:fill="auto"/>
            <w:noWrap/>
            <w:vAlign w:val="center"/>
          </w:tcPr>
          <w:p w14:paraId="15070652" w14:textId="77777777" w:rsidR="0068089A" w:rsidRPr="000331BD" w:rsidRDefault="0068089A"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Lawrencetown</w:t>
            </w:r>
          </w:p>
        </w:tc>
        <w:tc>
          <w:tcPr>
            <w:tcW w:w="2221" w:type="dxa"/>
            <w:tcBorders>
              <w:top w:val="nil"/>
              <w:left w:val="nil"/>
              <w:bottom w:val="single" w:sz="4" w:space="0" w:color="auto"/>
              <w:right w:val="single" w:sz="4" w:space="0" w:color="auto"/>
            </w:tcBorders>
          </w:tcPr>
          <w:p w14:paraId="498A3096" w14:textId="77777777" w:rsidR="0068089A" w:rsidRPr="000331BD" w:rsidRDefault="0068089A"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Rural</w:t>
            </w:r>
          </w:p>
        </w:tc>
        <w:tc>
          <w:tcPr>
            <w:tcW w:w="2221" w:type="dxa"/>
            <w:tcBorders>
              <w:top w:val="nil"/>
              <w:left w:val="nil"/>
              <w:bottom w:val="single" w:sz="4" w:space="0" w:color="auto"/>
              <w:right w:val="single" w:sz="4" w:space="0" w:color="auto"/>
            </w:tcBorders>
          </w:tcPr>
          <w:p w14:paraId="5576B831" w14:textId="77777777" w:rsidR="0068089A" w:rsidRPr="000331BD" w:rsidRDefault="00422BEB"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9.7%</w:t>
            </w:r>
          </w:p>
        </w:tc>
      </w:tr>
      <w:tr w:rsidR="0068089A" w:rsidRPr="008C3787" w14:paraId="3985964F" w14:textId="77777777" w:rsidTr="00D01662">
        <w:trPr>
          <w:trHeight w:val="300"/>
        </w:trPr>
        <w:tc>
          <w:tcPr>
            <w:tcW w:w="2263" w:type="dxa"/>
            <w:tcBorders>
              <w:top w:val="nil"/>
              <w:left w:val="single" w:sz="4" w:space="0" w:color="auto"/>
              <w:bottom w:val="single" w:sz="4" w:space="0" w:color="auto"/>
              <w:right w:val="single" w:sz="4" w:space="0" w:color="auto"/>
            </w:tcBorders>
            <w:shd w:val="clear" w:color="auto" w:fill="auto"/>
            <w:noWrap/>
            <w:vAlign w:val="center"/>
          </w:tcPr>
          <w:p w14:paraId="7AE37252" w14:textId="77777777" w:rsidR="0068089A" w:rsidRPr="008C3787" w:rsidRDefault="0068089A" w:rsidP="0068089A">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108</w:t>
            </w:r>
          </w:p>
        </w:tc>
        <w:tc>
          <w:tcPr>
            <w:tcW w:w="2221" w:type="dxa"/>
            <w:tcBorders>
              <w:top w:val="nil"/>
              <w:left w:val="nil"/>
              <w:bottom w:val="single" w:sz="4" w:space="0" w:color="auto"/>
              <w:right w:val="single" w:sz="4" w:space="0" w:color="auto"/>
            </w:tcBorders>
            <w:shd w:val="clear" w:color="auto" w:fill="auto"/>
            <w:noWrap/>
            <w:vAlign w:val="center"/>
          </w:tcPr>
          <w:p w14:paraId="02A5B86B" w14:textId="77777777" w:rsidR="0068089A" w:rsidRPr="000331BD" w:rsidRDefault="0068089A" w:rsidP="0068089A">
            <w:pPr>
              <w:spacing w:after="0" w:line="240" w:lineRule="auto"/>
              <w:jc w:val="center"/>
              <w:rPr>
                <w:rFonts w:ascii="Calibri" w:eastAsia="Times New Roman" w:hAnsi="Calibri" w:cs="Times New Roman"/>
                <w:lang w:eastAsia="en-GB"/>
              </w:rPr>
            </w:pPr>
            <w:proofErr w:type="spellStart"/>
            <w:r>
              <w:rPr>
                <w:rFonts w:ascii="Calibri" w:eastAsia="Times New Roman" w:hAnsi="Calibri" w:cs="Times New Roman"/>
                <w:lang w:eastAsia="en-GB"/>
              </w:rPr>
              <w:t>Donaghcloney</w:t>
            </w:r>
            <w:proofErr w:type="spellEnd"/>
            <w:r>
              <w:rPr>
                <w:rFonts w:ascii="Calibri" w:eastAsia="Times New Roman" w:hAnsi="Calibri" w:cs="Times New Roman"/>
                <w:lang w:eastAsia="en-GB"/>
              </w:rPr>
              <w:t xml:space="preserve"> 2</w:t>
            </w:r>
          </w:p>
        </w:tc>
        <w:tc>
          <w:tcPr>
            <w:tcW w:w="2221" w:type="dxa"/>
            <w:tcBorders>
              <w:top w:val="nil"/>
              <w:left w:val="nil"/>
              <w:bottom w:val="single" w:sz="4" w:space="0" w:color="auto"/>
              <w:right w:val="single" w:sz="4" w:space="0" w:color="auto"/>
            </w:tcBorders>
          </w:tcPr>
          <w:p w14:paraId="2AA08177" w14:textId="77777777" w:rsidR="0068089A" w:rsidRPr="000331BD" w:rsidRDefault="0068089A"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Rural</w:t>
            </w:r>
          </w:p>
        </w:tc>
        <w:tc>
          <w:tcPr>
            <w:tcW w:w="2221" w:type="dxa"/>
            <w:tcBorders>
              <w:top w:val="nil"/>
              <w:left w:val="nil"/>
              <w:bottom w:val="single" w:sz="4" w:space="0" w:color="auto"/>
              <w:right w:val="single" w:sz="4" w:space="0" w:color="auto"/>
            </w:tcBorders>
          </w:tcPr>
          <w:p w14:paraId="6A938C98" w14:textId="77777777" w:rsidR="0068089A" w:rsidRPr="000331BD" w:rsidRDefault="00422BEB"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9.4%</w:t>
            </w:r>
          </w:p>
        </w:tc>
      </w:tr>
      <w:tr w:rsidR="0068089A" w:rsidRPr="008C3787" w14:paraId="4397D35D" w14:textId="77777777" w:rsidTr="00D01662">
        <w:trPr>
          <w:trHeight w:val="300"/>
        </w:trPr>
        <w:tc>
          <w:tcPr>
            <w:tcW w:w="2263" w:type="dxa"/>
            <w:tcBorders>
              <w:top w:val="nil"/>
              <w:left w:val="single" w:sz="4" w:space="0" w:color="auto"/>
              <w:bottom w:val="single" w:sz="4" w:space="0" w:color="auto"/>
              <w:right w:val="single" w:sz="4" w:space="0" w:color="auto"/>
            </w:tcBorders>
            <w:shd w:val="clear" w:color="auto" w:fill="auto"/>
            <w:noWrap/>
            <w:vAlign w:val="center"/>
          </w:tcPr>
          <w:p w14:paraId="54E42E8A" w14:textId="77777777" w:rsidR="0068089A" w:rsidRPr="008C3787" w:rsidRDefault="0068089A" w:rsidP="0068089A">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121</w:t>
            </w:r>
          </w:p>
        </w:tc>
        <w:tc>
          <w:tcPr>
            <w:tcW w:w="2221" w:type="dxa"/>
            <w:tcBorders>
              <w:top w:val="nil"/>
              <w:left w:val="nil"/>
              <w:bottom w:val="single" w:sz="4" w:space="0" w:color="auto"/>
              <w:right w:val="single" w:sz="4" w:space="0" w:color="auto"/>
            </w:tcBorders>
            <w:shd w:val="clear" w:color="auto" w:fill="auto"/>
            <w:noWrap/>
            <w:vAlign w:val="center"/>
          </w:tcPr>
          <w:p w14:paraId="50DA35CE" w14:textId="77777777" w:rsidR="0068089A" w:rsidRPr="000331BD" w:rsidRDefault="0068089A"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Dromore South 1</w:t>
            </w:r>
          </w:p>
        </w:tc>
        <w:tc>
          <w:tcPr>
            <w:tcW w:w="2221" w:type="dxa"/>
            <w:tcBorders>
              <w:top w:val="nil"/>
              <w:left w:val="nil"/>
              <w:bottom w:val="single" w:sz="4" w:space="0" w:color="auto"/>
              <w:right w:val="single" w:sz="4" w:space="0" w:color="auto"/>
            </w:tcBorders>
          </w:tcPr>
          <w:p w14:paraId="5E4EF939" w14:textId="77777777" w:rsidR="0068089A" w:rsidRPr="000331BD" w:rsidRDefault="003B5C03"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21" w:type="dxa"/>
            <w:tcBorders>
              <w:top w:val="nil"/>
              <w:left w:val="nil"/>
              <w:bottom w:val="single" w:sz="4" w:space="0" w:color="auto"/>
              <w:right w:val="single" w:sz="4" w:space="0" w:color="auto"/>
            </w:tcBorders>
          </w:tcPr>
          <w:p w14:paraId="16BBF44C" w14:textId="77777777" w:rsidR="0068089A" w:rsidRPr="000331BD" w:rsidRDefault="00422BEB"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9.1%</w:t>
            </w:r>
          </w:p>
        </w:tc>
      </w:tr>
      <w:tr w:rsidR="0068089A" w:rsidRPr="008C3787" w14:paraId="3E99098F" w14:textId="77777777" w:rsidTr="00D01662">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462C3" w14:textId="77777777" w:rsidR="0068089A" w:rsidRDefault="0068089A" w:rsidP="0068089A">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129</w:t>
            </w:r>
          </w:p>
        </w:tc>
        <w:tc>
          <w:tcPr>
            <w:tcW w:w="2221" w:type="dxa"/>
            <w:tcBorders>
              <w:top w:val="single" w:sz="4" w:space="0" w:color="auto"/>
              <w:left w:val="nil"/>
              <w:bottom w:val="single" w:sz="4" w:space="0" w:color="auto"/>
              <w:right w:val="single" w:sz="4" w:space="0" w:color="auto"/>
            </w:tcBorders>
            <w:shd w:val="clear" w:color="auto" w:fill="auto"/>
            <w:noWrap/>
            <w:vAlign w:val="center"/>
          </w:tcPr>
          <w:p w14:paraId="019DB3BA" w14:textId="77777777" w:rsidR="0068089A" w:rsidRPr="000331BD" w:rsidRDefault="0068089A"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Dromore South 2</w:t>
            </w:r>
          </w:p>
        </w:tc>
        <w:tc>
          <w:tcPr>
            <w:tcW w:w="2221" w:type="dxa"/>
            <w:tcBorders>
              <w:top w:val="nil"/>
              <w:left w:val="nil"/>
              <w:bottom w:val="single" w:sz="4" w:space="0" w:color="auto"/>
              <w:right w:val="single" w:sz="4" w:space="0" w:color="auto"/>
            </w:tcBorders>
          </w:tcPr>
          <w:p w14:paraId="1A0494BB" w14:textId="77777777" w:rsidR="0068089A" w:rsidRPr="000331BD" w:rsidRDefault="003B5C03"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Mixed urban/rural</w:t>
            </w:r>
          </w:p>
        </w:tc>
        <w:tc>
          <w:tcPr>
            <w:tcW w:w="2221" w:type="dxa"/>
            <w:tcBorders>
              <w:top w:val="single" w:sz="4" w:space="0" w:color="auto"/>
              <w:left w:val="nil"/>
              <w:bottom w:val="single" w:sz="4" w:space="0" w:color="auto"/>
              <w:right w:val="single" w:sz="4" w:space="0" w:color="auto"/>
            </w:tcBorders>
          </w:tcPr>
          <w:p w14:paraId="3CCA7937" w14:textId="77777777" w:rsidR="0068089A" w:rsidRPr="000331BD" w:rsidRDefault="00422BEB"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9.0%</w:t>
            </w:r>
          </w:p>
        </w:tc>
      </w:tr>
      <w:tr w:rsidR="0068089A" w:rsidRPr="008C3787" w14:paraId="6E82414D" w14:textId="77777777" w:rsidTr="00D01662">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109B8D" w14:textId="77777777" w:rsidR="0068089A" w:rsidRDefault="0068089A" w:rsidP="0068089A">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143</w:t>
            </w:r>
          </w:p>
        </w:tc>
        <w:tc>
          <w:tcPr>
            <w:tcW w:w="2221" w:type="dxa"/>
            <w:tcBorders>
              <w:top w:val="single" w:sz="4" w:space="0" w:color="auto"/>
              <w:left w:val="nil"/>
              <w:bottom w:val="single" w:sz="4" w:space="0" w:color="auto"/>
              <w:right w:val="single" w:sz="4" w:space="0" w:color="auto"/>
            </w:tcBorders>
            <w:shd w:val="clear" w:color="auto" w:fill="auto"/>
            <w:noWrap/>
            <w:vAlign w:val="center"/>
          </w:tcPr>
          <w:p w14:paraId="682C3993" w14:textId="77777777" w:rsidR="0068089A" w:rsidRPr="000331BD" w:rsidRDefault="0068089A"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The Birches 2</w:t>
            </w:r>
          </w:p>
        </w:tc>
        <w:tc>
          <w:tcPr>
            <w:tcW w:w="2221" w:type="dxa"/>
            <w:tcBorders>
              <w:top w:val="nil"/>
              <w:left w:val="nil"/>
              <w:bottom w:val="single" w:sz="4" w:space="0" w:color="auto"/>
              <w:right w:val="single" w:sz="4" w:space="0" w:color="auto"/>
            </w:tcBorders>
          </w:tcPr>
          <w:p w14:paraId="03A9B5F1" w14:textId="77777777" w:rsidR="0068089A" w:rsidRPr="000331BD" w:rsidRDefault="0068089A"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Rural</w:t>
            </w:r>
          </w:p>
        </w:tc>
        <w:tc>
          <w:tcPr>
            <w:tcW w:w="2221" w:type="dxa"/>
            <w:tcBorders>
              <w:top w:val="single" w:sz="4" w:space="0" w:color="auto"/>
              <w:left w:val="nil"/>
              <w:bottom w:val="single" w:sz="4" w:space="0" w:color="auto"/>
              <w:right w:val="single" w:sz="4" w:space="0" w:color="auto"/>
            </w:tcBorders>
          </w:tcPr>
          <w:p w14:paraId="20B5837E" w14:textId="77777777" w:rsidR="0068089A" w:rsidRPr="000331BD" w:rsidRDefault="00422BEB"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8.8%</w:t>
            </w:r>
          </w:p>
        </w:tc>
      </w:tr>
      <w:tr w:rsidR="0068089A" w:rsidRPr="008C3787" w14:paraId="1369AD2C" w14:textId="77777777" w:rsidTr="00D01662">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102096" w14:textId="77777777" w:rsidR="0068089A" w:rsidRDefault="0068089A" w:rsidP="0068089A">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145</w:t>
            </w:r>
          </w:p>
        </w:tc>
        <w:tc>
          <w:tcPr>
            <w:tcW w:w="2221" w:type="dxa"/>
            <w:tcBorders>
              <w:top w:val="single" w:sz="4" w:space="0" w:color="auto"/>
              <w:left w:val="nil"/>
              <w:bottom w:val="single" w:sz="4" w:space="0" w:color="auto"/>
              <w:right w:val="single" w:sz="4" w:space="0" w:color="auto"/>
            </w:tcBorders>
            <w:shd w:val="clear" w:color="auto" w:fill="auto"/>
            <w:noWrap/>
            <w:vAlign w:val="center"/>
          </w:tcPr>
          <w:p w14:paraId="03BEC67B" w14:textId="77777777" w:rsidR="0068089A" w:rsidRPr="000331BD" w:rsidRDefault="0068089A" w:rsidP="0068089A">
            <w:pPr>
              <w:spacing w:after="0" w:line="240" w:lineRule="auto"/>
              <w:jc w:val="center"/>
              <w:rPr>
                <w:rFonts w:ascii="Calibri" w:eastAsia="Times New Roman" w:hAnsi="Calibri" w:cs="Times New Roman"/>
                <w:lang w:eastAsia="en-GB"/>
              </w:rPr>
            </w:pPr>
            <w:proofErr w:type="spellStart"/>
            <w:r>
              <w:rPr>
                <w:rFonts w:ascii="Calibri" w:eastAsia="Times New Roman" w:hAnsi="Calibri" w:cs="Times New Roman"/>
                <w:lang w:eastAsia="en-GB"/>
              </w:rPr>
              <w:t>Aghagallon</w:t>
            </w:r>
            <w:proofErr w:type="spellEnd"/>
            <w:r w:rsidR="00D01662">
              <w:rPr>
                <w:rFonts w:ascii="Calibri" w:eastAsia="Times New Roman" w:hAnsi="Calibri" w:cs="Times New Roman"/>
                <w:lang w:eastAsia="en-GB"/>
              </w:rPr>
              <w:t xml:space="preserve"> 1</w:t>
            </w:r>
          </w:p>
        </w:tc>
        <w:tc>
          <w:tcPr>
            <w:tcW w:w="2221" w:type="dxa"/>
            <w:tcBorders>
              <w:top w:val="nil"/>
              <w:left w:val="nil"/>
              <w:bottom w:val="single" w:sz="4" w:space="0" w:color="auto"/>
              <w:right w:val="single" w:sz="4" w:space="0" w:color="auto"/>
            </w:tcBorders>
          </w:tcPr>
          <w:p w14:paraId="48D101B3" w14:textId="77777777" w:rsidR="0068089A" w:rsidRPr="000331BD" w:rsidRDefault="0068089A"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Rural</w:t>
            </w:r>
          </w:p>
        </w:tc>
        <w:tc>
          <w:tcPr>
            <w:tcW w:w="2221" w:type="dxa"/>
            <w:tcBorders>
              <w:top w:val="single" w:sz="4" w:space="0" w:color="auto"/>
              <w:left w:val="nil"/>
              <w:bottom w:val="single" w:sz="4" w:space="0" w:color="auto"/>
              <w:right w:val="single" w:sz="4" w:space="0" w:color="auto"/>
            </w:tcBorders>
          </w:tcPr>
          <w:p w14:paraId="153AFF87" w14:textId="77777777" w:rsidR="0068089A" w:rsidRPr="000331BD" w:rsidRDefault="00422BEB"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8.7%</w:t>
            </w:r>
          </w:p>
        </w:tc>
      </w:tr>
      <w:tr w:rsidR="0068089A" w:rsidRPr="008C3787" w14:paraId="65C1C99C" w14:textId="77777777" w:rsidTr="00D01662">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51D44" w14:textId="77777777" w:rsidR="0068089A" w:rsidRDefault="0068089A" w:rsidP="0068089A">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166</w:t>
            </w:r>
          </w:p>
        </w:tc>
        <w:tc>
          <w:tcPr>
            <w:tcW w:w="2221" w:type="dxa"/>
            <w:tcBorders>
              <w:top w:val="single" w:sz="4" w:space="0" w:color="auto"/>
              <w:left w:val="nil"/>
              <w:bottom w:val="single" w:sz="4" w:space="0" w:color="auto"/>
              <w:right w:val="single" w:sz="4" w:space="0" w:color="auto"/>
            </w:tcBorders>
            <w:shd w:val="clear" w:color="auto" w:fill="auto"/>
            <w:noWrap/>
            <w:vAlign w:val="center"/>
          </w:tcPr>
          <w:p w14:paraId="22E0A0F5" w14:textId="77777777" w:rsidR="0068089A" w:rsidRPr="000331BD" w:rsidRDefault="0068089A"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Rich Hill 1</w:t>
            </w:r>
          </w:p>
        </w:tc>
        <w:tc>
          <w:tcPr>
            <w:tcW w:w="2221" w:type="dxa"/>
            <w:tcBorders>
              <w:top w:val="nil"/>
              <w:left w:val="nil"/>
              <w:bottom w:val="single" w:sz="4" w:space="0" w:color="auto"/>
              <w:right w:val="single" w:sz="4" w:space="0" w:color="auto"/>
            </w:tcBorders>
          </w:tcPr>
          <w:p w14:paraId="1E8B9605" w14:textId="77777777" w:rsidR="0068089A" w:rsidRPr="000331BD" w:rsidRDefault="0068089A"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Rural</w:t>
            </w:r>
          </w:p>
        </w:tc>
        <w:tc>
          <w:tcPr>
            <w:tcW w:w="2221" w:type="dxa"/>
            <w:tcBorders>
              <w:top w:val="single" w:sz="4" w:space="0" w:color="auto"/>
              <w:left w:val="nil"/>
              <w:bottom w:val="single" w:sz="4" w:space="0" w:color="auto"/>
              <w:right w:val="single" w:sz="4" w:space="0" w:color="auto"/>
            </w:tcBorders>
          </w:tcPr>
          <w:p w14:paraId="6C070E70" w14:textId="77777777" w:rsidR="0068089A" w:rsidRPr="000331BD" w:rsidRDefault="00422BEB" w:rsidP="0068089A">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8.4%</w:t>
            </w:r>
          </w:p>
        </w:tc>
      </w:tr>
    </w:tbl>
    <w:p w14:paraId="5660474D" w14:textId="77777777" w:rsidR="000C0743" w:rsidRDefault="000C0743" w:rsidP="000C0743">
      <w:r>
        <w:rPr>
          <w:noProof/>
          <w:lang w:eastAsia="en-GB"/>
        </w:rPr>
        <mc:AlternateContent>
          <mc:Choice Requires="wps">
            <w:drawing>
              <wp:anchor distT="45720" distB="45720" distL="114300" distR="114300" simplePos="0" relativeHeight="251667456" behindDoc="0" locked="0" layoutInCell="1" allowOverlap="1" wp14:anchorId="108BD99D" wp14:editId="612DCD16">
                <wp:simplePos x="0" y="0"/>
                <wp:positionH relativeFrom="column">
                  <wp:posOffset>0</wp:posOffset>
                </wp:positionH>
                <wp:positionV relativeFrom="paragraph">
                  <wp:posOffset>740410</wp:posOffset>
                </wp:positionV>
                <wp:extent cx="3419475" cy="266700"/>
                <wp:effectExtent l="0" t="0" r="28575" b="19050"/>
                <wp:wrapSquare wrapText="bothSides"/>
                <wp:docPr id="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66700"/>
                        </a:xfrm>
                        <a:prstGeom prst="rect">
                          <a:avLst/>
                        </a:prstGeom>
                        <a:solidFill>
                          <a:srgbClr val="0070C0"/>
                        </a:solidFill>
                        <a:ln w="9525">
                          <a:solidFill>
                            <a:srgbClr val="000000"/>
                          </a:solidFill>
                          <a:miter lim="800000"/>
                          <a:headEnd/>
                          <a:tailEnd/>
                        </a:ln>
                      </wps:spPr>
                      <wps:txbx>
                        <w:txbxContent>
                          <w:p w14:paraId="4F1EE9EC" w14:textId="77777777" w:rsidR="003B5C03" w:rsidRPr="004156E5" w:rsidRDefault="003B5C03" w:rsidP="003B5C03">
                            <w:pPr>
                              <w:rPr>
                                <w:color w:val="FFFFFF" w:themeColor="background1"/>
                              </w:rPr>
                            </w:pPr>
                            <w:r w:rsidRPr="004156E5">
                              <w:rPr>
                                <w:color w:val="FFFFFF" w:themeColor="background1"/>
                              </w:rPr>
                              <w:t>Also appear in the top ten overall MDM for the borough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BD99D" id="_x0000_s1031" type="#_x0000_t202" alt="&quot;&quot;" style="position:absolute;margin-left:0;margin-top:58.3pt;width:269.25pt;height:2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" fillcolor="#0070c0">
                <v:textbox>
                  <w:txbxContent>
                    <w:p w14:paraId="4F1EE9EC" w14:textId="77777777" w:rsidR="003B5C03" w:rsidRPr="004156E5" w:rsidRDefault="003B5C03" w:rsidP="003B5C03">
                      <w:pPr>
                        <w:rPr>
                          <w:color w:val="FFFFFF" w:themeColor="background1"/>
                        </w:rPr>
                      </w:pPr>
                      <w:r w:rsidRPr="004156E5">
                        <w:rPr>
                          <w:color w:val="FFFFFF" w:themeColor="background1"/>
                        </w:rPr>
                        <w:t>Also appear in the top ten overall MDM for the borough</w:t>
                      </w:r>
                    </w:p>
                  </w:txbxContent>
                </v:textbox>
                <w10:wrap type="square"/>
              </v:shape>
            </w:pict>
          </mc:Fallback>
        </mc:AlternateContent>
      </w:r>
      <w:r>
        <w:rPr>
          <w:i/>
          <w:sz w:val="20"/>
          <w:szCs w:val="20"/>
        </w:rPr>
        <w:t>Table 3: SOAs in Armagh City, Banbridge and Craigavon Borough which are within the 20% most deprived in Northern Ireland in terms of the proportion of the population aged 65 and over living in households whose equivalised income is below 60 per cent of the NI median</w:t>
      </w:r>
      <w:r w:rsidR="00D01662">
        <w:rPr>
          <w:i/>
          <w:sz w:val="20"/>
          <w:szCs w:val="20"/>
        </w:rPr>
        <w:t xml:space="preserve"> rank</w:t>
      </w:r>
      <w:r>
        <w:rPr>
          <w:i/>
          <w:sz w:val="20"/>
          <w:szCs w:val="20"/>
        </w:rPr>
        <w:t>. Source: Northern Ireland Multiple Deprivation Measure 2017, NISRA.</w:t>
      </w:r>
      <w:r w:rsidRPr="00197661">
        <w:rPr>
          <w:noProof/>
          <w:lang w:eastAsia="en-GB"/>
        </w:rPr>
        <w:t xml:space="preserve"> </w:t>
      </w:r>
    </w:p>
    <w:p w14:paraId="469C48D0" w14:textId="77777777" w:rsidR="00D01662" w:rsidRDefault="00D01662" w:rsidP="00D2201E"/>
    <w:p w14:paraId="74A2265B" w14:textId="77777777" w:rsidR="000B0B2D" w:rsidRDefault="000B0B2D" w:rsidP="00D2201E">
      <w:pPr>
        <w:rPr>
          <w:u w:val="single"/>
        </w:rPr>
      </w:pPr>
    </w:p>
    <w:p w14:paraId="0BA66640" w14:textId="77777777" w:rsidR="00D2201E" w:rsidRPr="00D737AA" w:rsidRDefault="00D2201E" w:rsidP="00D2201E">
      <w:pPr>
        <w:rPr>
          <w:u w:val="single"/>
        </w:rPr>
      </w:pPr>
      <w:r>
        <w:rPr>
          <w:u w:val="single"/>
        </w:rPr>
        <w:lastRenderedPageBreak/>
        <w:t>Employment Deprivation Domain</w:t>
      </w:r>
    </w:p>
    <w:p w14:paraId="09AD5C07" w14:textId="77777777" w:rsidR="002971C4" w:rsidRDefault="008B223A" w:rsidP="002971C4">
      <w:r>
        <w:t>The Employment Deprivation Domain consists of one indicator which identifies the proportion of the working age population (aged 18 – 64) who are excluded from work.</w:t>
      </w:r>
      <w:r>
        <w:rPr>
          <w:rStyle w:val="FootnoteReference"/>
        </w:rPr>
        <w:footnoteReference w:id="2"/>
      </w:r>
    </w:p>
    <w:p w14:paraId="5AB0238D" w14:textId="77777777" w:rsidR="003C5882" w:rsidRDefault="003C5882" w:rsidP="002971C4">
      <w:r>
        <w:t xml:space="preserve">When the top 100 most deprived SOAs in terms of employment deprivation in Northern Ireland are selected, six of these can be found in Armagh City, Banbridge and Craigavon Borough. </w:t>
      </w:r>
    </w:p>
    <w:p w14:paraId="3250BC1A" w14:textId="77777777" w:rsidR="003C5882" w:rsidRDefault="003C5882" w:rsidP="002971C4">
      <w:r>
        <w:t xml:space="preserve">The most deprived SOA in the borough according to the Employment Deprivation Domain is </w:t>
      </w:r>
      <w:proofErr w:type="spellStart"/>
      <w:r>
        <w:t>Drumnamoe</w:t>
      </w:r>
      <w:proofErr w:type="spellEnd"/>
      <w:r>
        <w:t xml:space="preserve"> 1, located in Lurgan. It is the 42</w:t>
      </w:r>
      <w:r w:rsidRPr="003C5882">
        <w:rPr>
          <w:vertAlign w:val="superscript"/>
        </w:rPr>
        <w:t>nd</w:t>
      </w:r>
      <w:r>
        <w:t xml:space="preserve"> most deprived SOA in Northern Ireland in terms of income deprivation.</w:t>
      </w:r>
    </w:p>
    <w:p w14:paraId="5E4D1027" w14:textId="77777777" w:rsidR="003C5882" w:rsidRDefault="003C5882" w:rsidP="002971C4">
      <w:r>
        <w:t xml:space="preserve">Seven of the top ten </w:t>
      </w:r>
      <w:r w:rsidR="00D01662">
        <w:t xml:space="preserve">most </w:t>
      </w:r>
      <w:r>
        <w:t>employment deprived SOAs in the borough are also in the borough’s top ten</w:t>
      </w:r>
      <w:r w:rsidR="00D01662">
        <w:t xml:space="preserve"> most deprived</w:t>
      </w:r>
      <w:r>
        <w:t xml:space="preserve"> for the overall Multiple Deprivation Measure.</w:t>
      </w:r>
    </w:p>
    <w:p w14:paraId="4D7198C9" w14:textId="77777777" w:rsidR="003C5882" w:rsidRDefault="003C5882" w:rsidP="002971C4">
      <w:r>
        <w:rPr>
          <w:noProof/>
          <w:lang w:eastAsia="en-GB"/>
        </w:rPr>
        <mc:AlternateContent>
          <mc:Choice Requires="wps">
            <w:drawing>
              <wp:anchor distT="45720" distB="45720" distL="114300" distR="114300" simplePos="0" relativeHeight="251672576" behindDoc="0" locked="0" layoutInCell="1" allowOverlap="1" wp14:anchorId="7F771D43" wp14:editId="3521B72F">
                <wp:simplePos x="0" y="0"/>
                <wp:positionH relativeFrom="column">
                  <wp:posOffset>-1245870</wp:posOffset>
                </wp:positionH>
                <wp:positionV relativeFrom="paragraph">
                  <wp:posOffset>2163445</wp:posOffset>
                </wp:positionV>
                <wp:extent cx="1918970" cy="266700"/>
                <wp:effectExtent l="6985" t="0" r="12065" b="12065"/>
                <wp:wrapSquare wrapText="bothSides"/>
                <wp:docPr id="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18970" cy="266700"/>
                        </a:xfrm>
                        <a:prstGeom prst="rect">
                          <a:avLst/>
                        </a:prstGeom>
                        <a:solidFill>
                          <a:sysClr val="window" lastClr="FFFFFF"/>
                        </a:solidFill>
                        <a:ln w="9525">
                          <a:solidFill>
                            <a:srgbClr val="000000"/>
                          </a:solidFill>
                          <a:miter lim="800000"/>
                          <a:headEnd/>
                          <a:tailEnd/>
                        </a:ln>
                      </wps:spPr>
                      <wps:txbx>
                        <w:txbxContent>
                          <w:p w14:paraId="6AAAD5A0" w14:textId="77777777" w:rsidR="002971C4" w:rsidRPr="00197661" w:rsidRDefault="002971C4" w:rsidP="002971C4">
                            <w:pPr>
                              <w:shd w:val="clear" w:color="auto" w:fill="FFFFFF" w:themeFill="background1"/>
                              <w:jc w:val="center"/>
                            </w:pPr>
                            <w:r>
                              <w:t>Top ten in the b</w:t>
                            </w:r>
                            <w:r w:rsidRPr="00197661">
                              <w:t>orough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71D43" id="_x0000_s1032" type="#_x0000_t202" alt="&quot;&quot;" style="position:absolute;margin-left:-98.1pt;margin-top:170.35pt;width:151.1pt;height:21pt;rotation:-90;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" fillcolor="window">
                <v:textbox>
                  <w:txbxContent>
                    <w:p w14:paraId="6AAAD5A0" w14:textId="77777777" w:rsidR="002971C4" w:rsidRPr="00197661" w:rsidRDefault="002971C4" w:rsidP="002971C4">
                      <w:pPr>
                        <w:shd w:val="clear" w:color="auto" w:fill="FFFFFF" w:themeFill="background1"/>
                        <w:jc w:val="center"/>
                      </w:pPr>
                      <w:r>
                        <w:t>Top ten in the b</w:t>
                      </w:r>
                      <w:r w:rsidRPr="00197661">
                        <w:t>orough</w:t>
                      </w:r>
                    </w:p>
                  </w:txbxContent>
                </v:textbox>
                <w10:wrap type="square"/>
              </v:shape>
            </w:pict>
          </mc:Fallback>
        </mc:AlternateContent>
      </w:r>
      <w:r>
        <w:t>The SOAs in Armagh City, Banbridge and Craigavon Borough falling within the 20% most deprived in Northern Ireland for employment deprivation are listed below.</w:t>
      </w:r>
    </w:p>
    <w:tbl>
      <w:tblPr>
        <w:tblW w:w="8926" w:type="dxa"/>
        <w:tblLayout w:type="fixed"/>
        <w:tblLook w:val="04A0" w:firstRow="1" w:lastRow="0" w:firstColumn="1" w:lastColumn="0" w:noHBand="0" w:noVBand="1"/>
      </w:tblPr>
      <w:tblGrid>
        <w:gridCol w:w="2122"/>
        <w:gridCol w:w="2268"/>
        <w:gridCol w:w="2268"/>
        <w:gridCol w:w="2268"/>
      </w:tblGrid>
      <w:tr w:rsidR="002971C4" w:rsidRPr="008C3787" w14:paraId="41388965" w14:textId="77777777" w:rsidTr="007237A2">
        <w:trPr>
          <w:trHeight w:val="300"/>
        </w:trPr>
        <w:tc>
          <w:tcPr>
            <w:tcW w:w="2122" w:type="dxa"/>
            <w:tcBorders>
              <w:top w:val="single" w:sz="4" w:space="0" w:color="auto"/>
              <w:left w:val="single" w:sz="4" w:space="0" w:color="auto"/>
              <w:bottom w:val="single" w:sz="4" w:space="0" w:color="auto"/>
              <w:right w:val="single" w:sz="4" w:space="0" w:color="auto"/>
            </w:tcBorders>
            <w:vAlign w:val="center"/>
            <w:hideMark/>
          </w:tcPr>
          <w:p w14:paraId="19FF3116" w14:textId="77777777" w:rsidR="002971C4" w:rsidRPr="004156E5" w:rsidRDefault="002971C4" w:rsidP="007237A2">
            <w:pPr>
              <w:spacing w:after="0" w:line="240" w:lineRule="auto"/>
              <w:jc w:val="center"/>
              <w:rPr>
                <w:rFonts w:ascii="Calibri" w:eastAsia="Times New Roman" w:hAnsi="Calibri" w:cs="Times New Roman"/>
                <w:b/>
                <w:color w:val="000000"/>
                <w:lang w:eastAsia="en-GB"/>
              </w:rPr>
            </w:pPr>
            <w:r>
              <w:rPr>
                <w:rFonts w:ascii="Calibri" w:eastAsia="Times New Roman" w:hAnsi="Calibri" w:cs="Times New Roman"/>
                <w:b/>
                <w:color w:val="000000"/>
                <w:lang w:eastAsia="en-GB"/>
              </w:rPr>
              <w:t xml:space="preserve"> Employment Domain </w:t>
            </w:r>
            <w:r w:rsidRPr="004156E5">
              <w:rPr>
                <w:rFonts w:ascii="Calibri" w:eastAsia="Times New Roman" w:hAnsi="Calibri" w:cs="Times New Roman"/>
                <w:b/>
                <w:color w:val="000000"/>
                <w:lang w:eastAsia="en-GB"/>
              </w:rPr>
              <w:t>Rank</w:t>
            </w:r>
            <w:r>
              <w:rPr>
                <w:rFonts w:ascii="Calibri" w:eastAsia="Times New Roman" w:hAnsi="Calibri" w:cs="Times New Roman"/>
                <w:b/>
                <w:color w:val="000000"/>
                <w:lang w:eastAsia="en-GB"/>
              </w:rPr>
              <w:t xml:space="preserve">               </w:t>
            </w:r>
            <w:r w:rsidRPr="004156E5">
              <w:rPr>
                <w:rFonts w:ascii="Calibri" w:eastAsia="Times New Roman" w:hAnsi="Calibri" w:cs="Times New Roman"/>
                <w:b/>
                <w:color w:val="000000"/>
                <w:lang w:eastAsia="en-GB"/>
              </w:rPr>
              <w:t xml:space="preserve"> (1=most deprived</w:t>
            </w:r>
          </w:p>
          <w:p w14:paraId="6E0AD934" w14:textId="77777777" w:rsidR="002971C4" w:rsidRPr="004156E5" w:rsidRDefault="002971C4" w:rsidP="007237A2">
            <w:pPr>
              <w:spacing w:after="0" w:line="240" w:lineRule="auto"/>
              <w:jc w:val="center"/>
              <w:rPr>
                <w:rFonts w:ascii="Calibri" w:eastAsia="Times New Roman" w:hAnsi="Calibri" w:cs="Times New Roman"/>
                <w:b/>
                <w:color w:val="000000"/>
                <w:lang w:eastAsia="en-GB"/>
              </w:rPr>
            </w:pPr>
            <w:r w:rsidRPr="004156E5">
              <w:rPr>
                <w:rFonts w:ascii="Calibri" w:eastAsia="Times New Roman" w:hAnsi="Calibri" w:cs="Times New Roman"/>
                <w:b/>
                <w:color w:val="000000"/>
                <w:lang w:eastAsia="en-GB"/>
              </w:rPr>
              <w:t>890=least deprived)</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313B9348" w14:textId="77777777" w:rsidR="002971C4" w:rsidRPr="004156E5" w:rsidRDefault="002971C4" w:rsidP="007237A2">
            <w:pPr>
              <w:spacing w:after="0" w:line="240" w:lineRule="auto"/>
              <w:jc w:val="center"/>
              <w:rPr>
                <w:rFonts w:ascii="Calibri" w:eastAsia="Times New Roman" w:hAnsi="Calibri" w:cs="Times New Roman"/>
                <w:b/>
                <w:color w:val="000000"/>
                <w:lang w:eastAsia="en-GB"/>
              </w:rPr>
            </w:pPr>
            <w:r w:rsidRPr="004156E5">
              <w:rPr>
                <w:rFonts w:ascii="Calibri" w:eastAsia="Times New Roman" w:hAnsi="Calibri" w:cs="Times New Roman"/>
                <w:b/>
                <w:color w:val="000000"/>
                <w:lang w:eastAsia="en-GB"/>
              </w:rPr>
              <w:t>Armagh City, Banbridge and Craigavon Borough SOA</w:t>
            </w:r>
          </w:p>
        </w:tc>
        <w:tc>
          <w:tcPr>
            <w:tcW w:w="2268" w:type="dxa"/>
            <w:tcBorders>
              <w:top w:val="single" w:sz="4" w:space="0" w:color="auto"/>
              <w:left w:val="nil"/>
              <w:bottom w:val="single" w:sz="4" w:space="0" w:color="auto"/>
              <w:right w:val="single" w:sz="4" w:space="0" w:color="auto"/>
            </w:tcBorders>
            <w:vAlign w:val="center"/>
          </w:tcPr>
          <w:p w14:paraId="558E0081" w14:textId="77777777" w:rsidR="002971C4" w:rsidRPr="004156E5" w:rsidRDefault="002971C4" w:rsidP="007237A2">
            <w:pPr>
              <w:spacing w:after="0" w:line="240" w:lineRule="auto"/>
              <w:jc w:val="center"/>
              <w:rPr>
                <w:rFonts w:ascii="Calibri" w:eastAsia="Times New Roman" w:hAnsi="Calibri" w:cs="Times New Roman"/>
                <w:b/>
                <w:color w:val="000000"/>
                <w:lang w:eastAsia="en-GB"/>
              </w:rPr>
            </w:pPr>
            <w:r w:rsidRPr="004156E5">
              <w:rPr>
                <w:rFonts w:ascii="Calibri" w:eastAsia="Times New Roman" w:hAnsi="Calibri" w:cs="Times New Roman"/>
                <w:b/>
                <w:color w:val="000000"/>
                <w:lang w:eastAsia="en-GB"/>
              </w:rPr>
              <w:t>Urban/Rural</w:t>
            </w:r>
          </w:p>
        </w:tc>
        <w:tc>
          <w:tcPr>
            <w:tcW w:w="2268" w:type="dxa"/>
            <w:tcBorders>
              <w:top w:val="single" w:sz="4" w:space="0" w:color="auto"/>
              <w:left w:val="nil"/>
              <w:bottom w:val="single" w:sz="4" w:space="0" w:color="auto"/>
              <w:right w:val="single" w:sz="4" w:space="0" w:color="auto"/>
            </w:tcBorders>
          </w:tcPr>
          <w:p w14:paraId="43B63C6A" w14:textId="77777777" w:rsidR="002971C4" w:rsidRPr="004156E5" w:rsidRDefault="002971C4" w:rsidP="002971C4">
            <w:pPr>
              <w:spacing w:after="0" w:line="240" w:lineRule="auto"/>
              <w:jc w:val="center"/>
              <w:rPr>
                <w:rFonts w:ascii="Calibri" w:eastAsia="Times New Roman" w:hAnsi="Calibri" w:cs="Times New Roman"/>
                <w:b/>
                <w:color w:val="000000"/>
                <w:lang w:eastAsia="en-GB"/>
              </w:rPr>
            </w:pPr>
            <w:r w:rsidRPr="004156E5">
              <w:rPr>
                <w:rFonts w:ascii="Calibri" w:eastAsia="Times New Roman" w:hAnsi="Calibri" w:cs="Times New Roman"/>
                <w:b/>
                <w:color w:val="000000"/>
                <w:lang w:eastAsia="en-GB"/>
              </w:rPr>
              <w:t xml:space="preserve">Proportion of the </w:t>
            </w:r>
            <w:r>
              <w:rPr>
                <w:rFonts w:ascii="Calibri" w:eastAsia="Times New Roman" w:hAnsi="Calibri" w:cs="Times New Roman"/>
                <w:b/>
                <w:color w:val="000000"/>
                <w:lang w:eastAsia="en-GB"/>
              </w:rPr>
              <w:t xml:space="preserve">working age population who are employment deprived </w:t>
            </w:r>
            <w:r w:rsidRPr="004156E5">
              <w:rPr>
                <w:rFonts w:ascii="Calibri" w:eastAsia="Times New Roman" w:hAnsi="Calibri" w:cs="Times New Roman"/>
                <w:b/>
                <w:color w:val="000000"/>
                <w:lang w:eastAsia="en-GB"/>
              </w:rPr>
              <w:t>(%)</w:t>
            </w:r>
          </w:p>
        </w:tc>
      </w:tr>
      <w:tr w:rsidR="002971C4" w:rsidRPr="008C3787" w14:paraId="7DE93417" w14:textId="77777777" w:rsidTr="00974D06">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30FBCE32" w14:textId="77777777" w:rsidR="002971C4" w:rsidRPr="008C3787" w:rsidRDefault="00974D06" w:rsidP="007237A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42</w:t>
            </w:r>
          </w:p>
        </w:tc>
        <w:tc>
          <w:tcPr>
            <w:tcW w:w="2268" w:type="dxa"/>
            <w:tcBorders>
              <w:top w:val="nil"/>
              <w:left w:val="nil"/>
              <w:bottom w:val="single" w:sz="4" w:space="0" w:color="auto"/>
              <w:right w:val="single" w:sz="4" w:space="0" w:color="auto"/>
            </w:tcBorders>
            <w:shd w:val="clear" w:color="auto" w:fill="0070C0"/>
            <w:noWrap/>
            <w:vAlign w:val="center"/>
          </w:tcPr>
          <w:p w14:paraId="47221A39" w14:textId="77777777" w:rsidR="002971C4" w:rsidRPr="00974D06" w:rsidRDefault="00974D06" w:rsidP="007237A2">
            <w:pPr>
              <w:spacing w:after="0" w:line="240" w:lineRule="auto"/>
              <w:jc w:val="center"/>
              <w:rPr>
                <w:rFonts w:ascii="Calibri" w:eastAsia="Times New Roman" w:hAnsi="Calibri" w:cs="Times New Roman"/>
                <w:color w:val="FFFFFF" w:themeColor="background1"/>
                <w:lang w:eastAsia="en-GB"/>
              </w:rPr>
            </w:pPr>
            <w:proofErr w:type="spellStart"/>
            <w:r w:rsidRPr="00974D06">
              <w:rPr>
                <w:rFonts w:ascii="Calibri" w:eastAsia="Times New Roman" w:hAnsi="Calibri" w:cs="Times New Roman"/>
                <w:color w:val="FFFFFF" w:themeColor="background1"/>
                <w:lang w:eastAsia="en-GB"/>
              </w:rPr>
              <w:t>Drumnamoe</w:t>
            </w:r>
            <w:proofErr w:type="spellEnd"/>
            <w:r w:rsidRPr="00974D06">
              <w:rPr>
                <w:rFonts w:ascii="Calibri" w:eastAsia="Times New Roman" w:hAnsi="Calibri" w:cs="Times New Roman"/>
                <w:color w:val="FFFFFF" w:themeColor="background1"/>
                <w:lang w:eastAsia="en-GB"/>
              </w:rPr>
              <w:t xml:space="preserve"> 1</w:t>
            </w:r>
          </w:p>
        </w:tc>
        <w:tc>
          <w:tcPr>
            <w:tcW w:w="2268" w:type="dxa"/>
            <w:tcBorders>
              <w:top w:val="nil"/>
              <w:left w:val="nil"/>
              <w:bottom w:val="single" w:sz="4" w:space="0" w:color="auto"/>
              <w:right w:val="single" w:sz="4" w:space="0" w:color="auto"/>
            </w:tcBorders>
          </w:tcPr>
          <w:p w14:paraId="0254D02E" w14:textId="77777777" w:rsidR="002971C4" w:rsidRPr="000331BD" w:rsidRDefault="00974D06" w:rsidP="007237A2">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0AC33587" w14:textId="77777777" w:rsidR="002971C4" w:rsidRPr="000331BD" w:rsidRDefault="00974D06" w:rsidP="007237A2">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43.2%</w:t>
            </w:r>
          </w:p>
        </w:tc>
      </w:tr>
      <w:tr w:rsidR="002971C4" w:rsidRPr="008C3787" w14:paraId="14972803" w14:textId="77777777" w:rsidTr="00974D06">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76804217" w14:textId="77777777" w:rsidR="002971C4" w:rsidRPr="008C3787" w:rsidRDefault="00974D06" w:rsidP="007237A2">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59</w:t>
            </w:r>
          </w:p>
        </w:tc>
        <w:tc>
          <w:tcPr>
            <w:tcW w:w="2268" w:type="dxa"/>
            <w:tcBorders>
              <w:top w:val="nil"/>
              <w:left w:val="nil"/>
              <w:bottom w:val="single" w:sz="4" w:space="0" w:color="auto"/>
              <w:right w:val="single" w:sz="4" w:space="0" w:color="auto"/>
            </w:tcBorders>
            <w:shd w:val="clear" w:color="auto" w:fill="0070C0"/>
            <w:noWrap/>
            <w:vAlign w:val="center"/>
          </w:tcPr>
          <w:p w14:paraId="31746511" w14:textId="77777777" w:rsidR="002971C4" w:rsidRPr="00974D06" w:rsidRDefault="00974D06" w:rsidP="007237A2">
            <w:pPr>
              <w:spacing w:after="0" w:line="240" w:lineRule="auto"/>
              <w:jc w:val="center"/>
              <w:rPr>
                <w:rFonts w:ascii="Calibri" w:eastAsia="Times New Roman" w:hAnsi="Calibri" w:cs="Times New Roman"/>
                <w:color w:val="FFFFFF" w:themeColor="background1"/>
                <w:lang w:eastAsia="en-GB"/>
              </w:rPr>
            </w:pPr>
            <w:r w:rsidRPr="00974D06">
              <w:rPr>
                <w:rFonts w:ascii="Calibri" w:eastAsia="Times New Roman" w:hAnsi="Calibri" w:cs="Times New Roman"/>
                <w:color w:val="FFFFFF" w:themeColor="background1"/>
                <w:lang w:eastAsia="en-GB"/>
              </w:rPr>
              <w:t>Woodville 1</w:t>
            </w:r>
          </w:p>
        </w:tc>
        <w:tc>
          <w:tcPr>
            <w:tcW w:w="2268" w:type="dxa"/>
            <w:tcBorders>
              <w:top w:val="nil"/>
              <w:left w:val="nil"/>
              <w:bottom w:val="single" w:sz="4" w:space="0" w:color="auto"/>
              <w:right w:val="single" w:sz="4" w:space="0" w:color="auto"/>
            </w:tcBorders>
          </w:tcPr>
          <w:p w14:paraId="595608A1" w14:textId="77777777" w:rsidR="002971C4" w:rsidRPr="000331BD" w:rsidRDefault="00974D06" w:rsidP="007237A2">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5495DEF4" w14:textId="77777777" w:rsidR="002971C4" w:rsidRPr="000331BD" w:rsidRDefault="00974D06" w:rsidP="007237A2">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40.1%</w:t>
            </w:r>
          </w:p>
        </w:tc>
      </w:tr>
      <w:tr w:rsidR="00974D06" w:rsidRPr="008C3787" w14:paraId="195E5B3E" w14:textId="77777777" w:rsidTr="00974D06">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05E6A7C0" w14:textId="77777777" w:rsidR="00974D06" w:rsidRPr="008C3787" w:rsidRDefault="00974D06" w:rsidP="00974D06">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67</w:t>
            </w:r>
          </w:p>
        </w:tc>
        <w:tc>
          <w:tcPr>
            <w:tcW w:w="2268" w:type="dxa"/>
            <w:tcBorders>
              <w:top w:val="nil"/>
              <w:left w:val="nil"/>
              <w:bottom w:val="single" w:sz="4" w:space="0" w:color="auto"/>
              <w:right w:val="single" w:sz="4" w:space="0" w:color="auto"/>
            </w:tcBorders>
            <w:shd w:val="clear" w:color="auto" w:fill="0070C0"/>
            <w:noWrap/>
            <w:vAlign w:val="center"/>
          </w:tcPr>
          <w:p w14:paraId="7CBE2E1D" w14:textId="77777777" w:rsidR="00974D06" w:rsidRPr="00974D06" w:rsidRDefault="00974D06" w:rsidP="00974D06">
            <w:pPr>
              <w:spacing w:after="0" w:line="240" w:lineRule="auto"/>
              <w:jc w:val="center"/>
              <w:rPr>
                <w:rFonts w:ascii="Calibri" w:eastAsia="Times New Roman" w:hAnsi="Calibri" w:cs="Times New Roman"/>
                <w:color w:val="FFFFFF" w:themeColor="background1"/>
                <w:lang w:eastAsia="en-GB"/>
              </w:rPr>
            </w:pPr>
            <w:proofErr w:type="spellStart"/>
            <w:r w:rsidRPr="00974D06">
              <w:rPr>
                <w:rFonts w:ascii="Calibri" w:eastAsia="Times New Roman" w:hAnsi="Calibri" w:cs="Times New Roman"/>
                <w:color w:val="FFFFFF" w:themeColor="background1"/>
                <w:lang w:eastAsia="en-GB"/>
              </w:rPr>
              <w:t>Drumgask</w:t>
            </w:r>
            <w:proofErr w:type="spellEnd"/>
            <w:r w:rsidRPr="00974D06">
              <w:rPr>
                <w:rFonts w:ascii="Calibri" w:eastAsia="Times New Roman" w:hAnsi="Calibri" w:cs="Times New Roman"/>
                <w:color w:val="FFFFFF" w:themeColor="background1"/>
                <w:lang w:eastAsia="en-GB"/>
              </w:rPr>
              <w:t xml:space="preserve"> 2</w:t>
            </w:r>
          </w:p>
        </w:tc>
        <w:tc>
          <w:tcPr>
            <w:tcW w:w="2268" w:type="dxa"/>
            <w:tcBorders>
              <w:top w:val="nil"/>
              <w:left w:val="nil"/>
              <w:bottom w:val="single" w:sz="4" w:space="0" w:color="auto"/>
              <w:right w:val="single" w:sz="4" w:space="0" w:color="auto"/>
            </w:tcBorders>
          </w:tcPr>
          <w:p w14:paraId="26FC05AC" w14:textId="77777777" w:rsidR="00974D06" w:rsidRPr="000331BD" w:rsidRDefault="00974D06" w:rsidP="00974D06">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2D726A22" w14:textId="77777777" w:rsidR="00974D06" w:rsidRPr="000331BD" w:rsidRDefault="00974D06" w:rsidP="00974D06">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38.4%</w:t>
            </w:r>
          </w:p>
        </w:tc>
      </w:tr>
      <w:tr w:rsidR="00974D06" w:rsidRPr="008C3787" w14:paraId="746A7A85" w14:textId="77777777" w:rsidTr="00974D06">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53DF188A" w14:textId="77777777" w:rsidR="00974D06" w:rsidRPr="008C3787" w:rsidRDefault="00974D06" w:rsidP="00974D06">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69</w:t>
            </w:r>
          </w:p>
        </w:tc>
        <w:tc>
          <w:tcPr>
            <w:tcW w:w="2268" w:type="dxa"/>
            <w:tcBorders>
              <w:top w:val="nil"/>
              <w:left w:val="nil"/>
              <w:bottom w:val="single" w:sz="4" w:space="0" w:color="auto"/>
              <w:right w:val="single" w:sz="4" w:space="0" w:color="auto"/>
            </w:tcBorders>
            <w:shd w:val="clear" w:color="auto" w:fill="0070C0"/>
            <w:noWrap/>
            <w:vAlign w:val="center"/>
          </w:tcPr>
          <w:p w14:paraId="30BD36C2" w14:textId="77777777" w:rsidR="00974D06" w:rsidRPr="00974D06" w:rsidRDefault="00974D06" w:rsidP="00974D06">
            <w:pPr>
              <w:spacing w:after="0" w:line="240" w:lineRule="auto"/>
              <w:jc w:val="center"/>
              <w:rPr>
                <w:rFonts w:ascii="Calibri" w:eastAsia="Times New Roman" w:hAnsi="Calibri" w:cs="Times New Roman"/>
                <w:color w:val="FFFFFF" w:themeColor="background1"/>
                <w:lang w:eastAsia="en-GB"/>
              </w:rPr>
            </w:pPr>
            <w:r w:rsidRPr="00974D06">
              <w:rPr>
                <w:rFonts w:ascii="Calibri" w:eastAsia="Times New Roman" w:hAnsi="Calibri" w:cs="Times New Roman"/>
                <w:color w:val="FFFFFF" w:themeColor="background1"/>
                <w:lang w:eastAsia="en-GB"/>
              </w:rPr>
              <w:t>Court 1</w:t>
            </w:r>
          </w:p>
        </w:tc>
        <w:tc>
          <w:tcPr>
            <w:tcW w:w="2268" w:type="dxa"/>
            <w:tcBorders>
              <w:top w:val="nil"/>
              <w:left w:val="nil"/>
              <w:bottom w:val="single" w:sz="4" w:space="0" w:color="auto"/>
              <w:right w:val="single" w:sz="4" w:space="0" w:color="auto"/>
            </w:tcBorders>
          </w:tcPr>
          <w:p w14:paraId="65EA7509" w14:textId="77777777" w:rsidR="00974D06" w:rsidRPr="000331BD" w:rsidRDefault="00974D06" w:rsidP="00974D06">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6E98BBD3" w14:textId="77777777" w:rsidR="00974D06" w:rsidRPr="000331BD" w:rsidRDefault="00974D06" w:rsidP="00974D06">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37.7%</w:t>
            </w:r>
          </w:p>
        </w:tc>
      </w:tr>
      <w:tr w:rsidR="00974D06" w:rsidRPr="008C3787" w14:paraId="7CE5D675" w14:textId="77777777" w:rsidTr="007237A2">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33EB3DAC" w14:textId="77777777" w:rsidR="00974D06" w:rsidRPr="008C3787" w:rsidRDefault="00974D06" w:rsidP="00974D06">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92</w:t>
            </w:r>
          </w:p>
        </w:tc>
        <w:tc>
          <w:tcPr>
            <w:tcW w:w="2268" w:type="dxa"/>
            <w:tcBorders>
              <w:top w:val="nil"/>
              <w:left w:val="nil"/>
              <w:bottom w:val="single" w:sz="4" w:space="0" w:color="auto"/>
              <w:right w:val="single" w:sz="4" w:space="0" w:color="auto"/>
            </w:tcBorders>
            <w:shd w:val="clear" w:color="auto" w:fill="FFFFFF" w:themeFill="background1"/>
            <w:noWrap/>
            <w:vAlign w:val="center"/>
          </w:tcPr>
          <w:p w14:paraId="62A9C4FA" w14:textId="77777777" w:rsidR="00974D06" w:rsidRPr="0068089A" w:rsidRDefault="00974D06" w:rsidP="00974D06">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Court 2</w:t>
            </w:r>
          </w:p>
        </w:tc>
        <w:tc>
          <w:tcPr>
            <w:tcW w:w="2268" w:type="dxa"/>
            <w:tcBorders>
              <w:top w:val="nil"/>
              <w:left w:val="nil"/>
              <w:bottom w:val="single" w:sz="4" w:space="0" w:color="auto"/>
              <w:right w:val="single" w:sz="4" w:space="0" w:color="auto"/>
            </w:tcBorders>
          </w:tcPr>
          <w:p w14:paraId="25F68E54" w14:textId="77777777" w:rsidR="00974D06" w:rsidRPr="000331BD" w:rsidRDefault="00974D06" w:rsidP="00974D06">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7EBEE861" w14:textId="77777777" w:rsidR="00974D06" w:rsidRPr="000331BD" w:rsidRDefault="00974D06" w:rsidP="00974D06">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34.6%</w:t>
            </w:r>
          </w:p>
        </w:tc>
      </w:tr>
      <w:tr w:rsidR="00974D06" w:rsidRPr="008C3787" w14:paraId="530D585D" w14:textId="77777777" w:rsidTr="00974D06">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18614536" w14:textId="77777777" w:rsidR="00974D06" w:rsidRPr="008C3787" w:rsidRDefault="00974D06" w:rsidP="00974D06">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98</w:t>
            </w:r>
          </w:p>
        </w:tc>
        <w:tc>
          <w:tcPr>
            <w:tcW w:w="2268" w:type="dxa"/>
            <w:tcBorders>
              <w:top w:val="nil"/>
              <w:left w:val="nil"/>
              <w:bottom w:val="single" w:sz="4" w:space="0" w:color="auto"/>
              <w:right w:val="single" w:sz="4" w:space="0" w:color="auto"/>
            </w:tcBorders>
            <w:shd w:val="clear" w:color="auto" w:fill="0070C0"/>
            <w:noWrap/>
            <w:vAlign w:val="center"/>
          </w:tcPr>
          <w:p w14:paraId="66A8E216" w14:textId="77777777" w:rsidR="00974D06" w:rsidRPr="00974D06" w:rsidRDefault="00974D06" w:rsidP="00974D06">
            <w:pPr>
              <w:spacing w:after="0" w:line="240" w:lineRule="auto"/>
              <w:jc w:val="center"/>
              <w:rPr>
                <w:rFonts w:ascii="Calibri" w:eastAsia="Times New Roman" w:hAnsi="Calibri" w:cs="Times New Roman"/>
                <w:color w:val="FFFFFF" w:themeColor="background1"/>
                <w:lang w:eastAsia="en-GB"/>
              </w:rPr>
            </w:pPr>
            <w:r w:rsidRPr="00974D06">
              <w:rPr>
                <w:rFonts w:ascii="Calibri" w:eastAsia="Times New Roman" w:hAnsi="Calibri" w:cs="Times New Roman"/>
                <w:color w:val="FFFFFF" w:themeColor="background1"/>
                <w:lang w:eastAsia="en-GB"/>
              </w:rPr>
              <w:t>Callan Bridge</w:t>
            </w:r>
          </w:p>
        </w:tc>
        <w:tc>
          <w:tcPr>
            <w:tcW w:w="2268" w:type="dxa"/>
            <w:tcBorders>
              <w:top w:val="nil"/>
              <w:left w:val="nil"/>
              <w:bottom w:val="single" w:sz="4" w:space="0" w:color="auto"/>
              <w:right w:val="single" w:sz="4" w:space="0" w:color="auto"/>
            </w:tcBorders>
          </w:tcPr>
          <w:p w14:paraId="77F64C0B" w14:textId="77777777" w:rsidR="00974D06" w:rsidRPr="000331BD" w:rsidRDefault="00974D06" w:rsidP="00974D06">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3ED02AF9" w14:textId="77777777" w:rsidR="00974D06" w:rsidRPr="000331BD" w:rsidRDefault="00974D06" w:rsidP="00974D06">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34.2%</w:t>
            </w:r>
          </w:p>
        </w:tc>
      </w:tr>
      <w:tr w:rsidR="00974D06" w:rsidRPr="008C3787" w14:paraId="49B78240" w14:textId="77777777" w:rsidTr="00974D06">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4203D3AF" w14:textId="77777777" w:rsidR="00974D06" w:rsidRPr="008C3787" w:rsidRDefault="00974D06" w:rsidP="00974D06">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107</w:t>
            </w:r>
          </w:p>
        </w:tc>
        <w:tc>
          <w:tcPr>
            <w:tcW w:w="2268" w:type="dxa"/>
            <w:tcBorders>
              <w:top w:val="nil"/>
              <w:left w:val="nil"/>
              <w:bottom w:val="single" w:sz="4" w:space="0" w:color="auto"/>
              <w:right w:val="single" w:sz="4" w:space="0" w:color="auto"/>
            </w:tcBorders>
            <w:shd w:val="clear" w:color="auto" w:fill="0070C0"/>
            <w:noWrap/>
            <w:vAlign w:val="center"/>
          </w:tcPr>
          <w:p w14:paraId="27DCA9A2" w14:textId="77777777" w:rsidR="00974D06" w:rsidRPr="00974D06" w:rsidRDefault="00974D06" w:rsidP="00974D06">
            <w:pPr>
              <w:spacing w:after="0" w:line="240" w:lineRule="auto"/>
              <w:jc w:val="center"/>
              <w:rPr>
                <w:rFonts w:ascii="Calibri" w:eastAsia="Times New Roman" w:hAnsi="Calibri" w:cs="Times New Roman"/>
                <w:color w:val="FFFFFF" w:themeColor="background1"/>
                <w:lang w:eastAsia="en-GB"/>
              </w:rPr>
            </w:pPr>
            <w:proofErr w:type="spellStart"/>
            <w:r w:rsidRPr="00974D06">
              <w:rPr>
                <w:rFonts w:ascii="Calibri" w:eastAsia="Times New Roman" w:hAnsi="Calibri" w:cs="Times New Roman"/>
                <w:color w:val="FFFFFF" w:themeColor="background1"/>
                <w:lang w:eastAsia="en-GB"/>
              </w:rPr>
              <w:t>Drumgor</w:t>
            </w:r>
            <w:proofErr w:type="spellEnd"/>
            <w:r w:rsidRPr="00974D06">
              <w:rPr>
                <w:rFonts w:ascii="Calibri" w:eastAsia="Times New Roman" w:hAnsi="Calibri" w:cs="Times New Roman"/>
                <w:color w:val="FFFFFF" w:themeColor="background1"/>
                <w:lang w:eastAsia="en-GB"/>
              </w:rPr>
              <w:t xml:space="preserve"> 2</w:t>
            </w:r>
          </w:p>
        </w:tc>
        <w:tc>
          <w:tcPr>
            <w:tcW w:w="2268" w:type="dxa"/>
            <w:tcBorders>
              <w:top w:val="nil"/>
              <w:left w:val="nil"/>
              <w:bottom w:val="single" w:sz="4" w:space="0" w:color="auto"/>
              <w:right w:val="single" w:sz="4" w:space="0" w:color="auto"/>
            </w:tcBorders>
          </w:tcPr>
          <w:p w14:paraId="57646326" w14:textId="77777777" w:rsidR="00974D06" w:rsidRPr="000331BD" w:rsidRDefault="00974D06" w:rsidP="00974D06">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413C8498" w14:textId="77777777" w:rsidR="00974D06" w:rsidRPr="000331BD" w:rsidRDefault="00974D06" w:rsidP="00974D06">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33.7%</w:t>
            </w:r>
          </w:p>
        </w:tc>
      </w:tr>
      <w:tr w:rsidR="00974D06" w:rsidRPr="008C3787" w14:paraId="10B65E61" w14:textId="77777777" w:rsidTr="00974D06">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0CB296" w14:textId="77777777" w:rsidR="00974D06" w:rsidRPr="008C3787" w:rsidRDefault="00974D06" w:rsidP="00974D06">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119</w:t>
            </w:r>
          </w:p>
        </w:tc>
        <w:tc>
          <w:tcPr>
            <w:tcW w:w="2268" w:type="dxa"/>
            <w:tcBorders>
              <w:top w:val="single" w:sz="4" w:space="0" w:color="auto"/>
              <w:left w:val="nil"/>
              <w:bottom w:val="single" w:sz="4" w:space="0" w:color="auto"/>
              <w:right w:val="single" w:sz="4" w:space="0" w:color="auto"/>
            </w:tcBorders>
            <w:shd w:val="clear" w:color="auto" w:fill="0070C0"/>
            <w:noWrap/>
            <w:vAlign w:val="center"/>
          </w:tcPr>
          <w:p w14:paraId="222BD619" w14:textId="77777777" w:rsidR="00974D06" w:rsidRPr="00974D06" w:rsidRDefault="00974D06" w:rsidP="00974D06">
            <w:pPr>
              <w:spacing w:after="0" w:line="240" w:lineRule="auto"/>
              <w:jc w:val="center"/>
              <w:rPr>
                <w:rFonts w:ascii="Calibri" w:eastAsia="Times New Roman" w:hAnsi="Calibri" w:cs="Times New Roman"/>
                <w:color w:val="FFFFFF" w:themeColor="background1"/>
                <w:lang w:eastAsia="en-GB"/>
              </w:rPr>
            </w:pPr>
            <w:r w:rsidRPr="00974D06">
              <w:rPr>
                <w:rFonts w:ascii="Calibri" w:eastAsia="Times New Roman" w:hAnsi="Calibri" w:cs="Times New Roman"/>
                <w:color w:val="FFFFFF" w:themeColor="background1"/>
                <w:lang w:eastAsia="en-GB"/>
              </w:rPr>
              <w:t>The Cut</w:t>
            </w:r>
          </w:p>
        </w:tc>
        <w:tc>
          <w:tcPr>
            <w:tcW w:w="2268" w:type="dxa"/>
            <w:tcBorders>
              <w:top w:val="nil"/>
              <w:left w:val="nil"/>
              <w:bottom w:val="single" w:sz="4" w:space="0" w:color="auto"/>
              <w:right w:val="single" w:sz="4" w:space="0" w:color="auto"/>
            </w:tcBorders>
          </w:tcPr>
          <w:p w14:paraId="06C13A01" w14:textId="77777777" w:rsidR="00974D06" w:rsidRPr="000331BD" w:rsidRDefault="00974D06" w:rsidP="00974D06">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single" w:sz="4" w:space="0" w:color="auto"/>
              <w:left w:val="nil"/>
              <w:bottom w:val="single" w:sz="4" w:space="0" w:color="auto"/>
              <w:right w:val="single" w:sz="4" w:space="0" w:color="auto"/>
            </w:tcBorders>
          </w:tcPr>
          <w:p w14:paraId="3DDADF54" w14:textId="77777777" w:rsidR="00974D06" w:rsidRPr="000331BD" w:rsidRDefault="00974D06" w:rsidP="00974D06">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32.4%</w:t>
            </w:r>
          </w:p>
        </w:tc>
      </w:tr>
      <w:tr w:rsidR="00974D06" w:rsidRPr="008C3787" w14:paraId="25FC6686" w14:textId="77777777" w:rsidTr="007237A2">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3F4F5FF1" w14:textId="77777777" w:rsidR="00974D06" w:rsidRPr="008C3787" w:rsidRDefault="00974D06" w:rsidP="00974D06">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147</w:t>
            </w:r>
          </w:p>
        </w:tc>
        <w:tc>
          <w:tcPr>
            <w:tcW w:w="2268" w:type="dxa"/>
            <w:tcBorders>
              <w:top w:val="nil"/>
              <w:left w:val="nil"/>
              <w:bottom w:val="single" w:sz="4" w:space="0" w:color="auto"/>
              <w:right w:val="single" w:sz="4" w:space="0" w:color="auto"/>
            </w:tcBorders>
            <w:shd w:val="clear" w:color="auto" w:fill="FFFFFF" w:themeFill="background1"/>
            <w:noWrap/>
            <w:vAlign w:val="center"/>
          </w:tcPr>
          <w:p w14:paraId="63207CEF" w14:textId="77777777" w:rsidR="00974D06" w:rsidRPr="000331BD" w:rsidRDefault="00974D06" w:rsidP="00974D06">
            <w:pPr>
              <w:spacing w:after="0" w:line="240" w:lineRule="auto"/>
              <w:jc w:val="center"/>
              <w:rPr>
                <w:rFonts w:ascii="Calibri" w:eastAsia="Times New Roman" w:hAnsi="Calibri" w:cs="Times New Roman"/>
                <w:lang w:eastAsia="en-GB"/>
              </w:rPr>
            </w:pPr>
            <w:proofErr w:type="spellStart"/>
            <w:r>
              <w:rPr>
                <w:rFonts w:ascii="Calibri" w:eastAsia="Times New Roman" w:hAnsi="Calibri" w:cs="Times New Roman"/>
                <w:lang w:eastAsia="en-GB"/>
              </w:rPr>
              <w:t>Corcrain</w:t>
            </w:r>
            <w:proofErr w:type="spellEnd"/>
            <w:r>
              <w:rPr>
                <w:rFonts w:ascii="Calibri" w:eastAsia="Times New Roman" w:hAnsi="Calibri" w:cs="Times New Roman"/>
                <w:lang w:eastAsia="en-GB"/>
              </w:rPr>
              <w:t xml:space="preserve"> 1</w:t>
            </w:r>
          </w:p>
        </w:tc>
        <w:tc>
          <w:tcPr>
            <w:tcW w:w="2268" w:type="dxa"/>
            <w:tcBorders>
              <w:top w:val="nil"/>
              <w:left w:val="nil"/>
              <w:bottom w:val="single" w:sz="4" w:space="0" w:color="auto"/>
              <w:right w:val="single" w:sz="4" w:space="0" w:color="auto"/>
            </w:tcBorders>
          </w:tcPr>
          <w:p w14:paraId="7065DB9A" w14:textId="77777777" w:rsidR="00974D06" w:rsidRPr="000331BD" w:rsidRDefault="00974D06" w:rsidP="00974D06">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4" w:space="0" w:color="auto"/>
              <w:right w:val="single" w:sz="4" w:space="0" w:color="auto"/>
            </w:tcBorders>
          </w:tcPr>
          <w:p w14:paraId="0EA689AD" w14:textId="77777777" w:rsidR="00974D06" w:rsidRPr="000331BD" w:rsidRDefault="00974D06" w:rsidP="00974D06">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30.3%</w:t>
            </w:r>
          </w:p>
        </w:tc>
      </w:tr>
      <w:tr w:rsidR="00974D06" w:rsidRPr="008C3787" w14:paraId="5A3CE559" w14:textId="77777777" w:rsidTr="00974D06">
        <w:trPr>
          <w:trHeight w:val="300"/>
        </w:trPr>
        <w:tc>
          <w:tcPr>
            <w:tcW w:w="2122" w:type="dxa"/>
            <w:tcBorders>
              <w:top w:val="nil"/>
              <w:left w:val="single" w:sz="4" w:space="0" w:color="auto"/>
              <w:bottom w:val="single" w:sz="12" w:space="0" w:color="auto"/>
              <w:right w:val="single" w:sz="4" w:space="0" w:color="auto"/>
            </w:tcBorders>
            <w:shd w:val="clear" w:color="auto" w:fill="auto"/>
            <w:noWrap/>
            <w:vAlign w:val="center"/>
          </w:tcPr>
          <w:p w14:paraId="5EF5F0C1" w14:textId="77777777" w:rsidR="00974D06" w:rsidRPr="008C3787" w:rsidRDefault="00974D06" w:rsidP="00974D06">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170</w:t>
            </w:r>
          </w:p>
        </w:tc>
        <w:tc>
          <w:tcPr>
            <w:tcW w:w="2268" w:type="dxa"/>
            <w:tcBorders>
              <w:top w:val="nil"/>
              <w:left w:val="nil"/>
              <w:bottom w:val="single" w:sz="12" w:space="0" w:color="auto"/>
              <w:right w:val="single" w:sz="4" w:space="0" w:color="auto"/>
            </w:tcBorders>
            <w:shd w:val="clear" w:color="auto" w:fill="FFFFFF" w:themeFill="background1"/>
            <w:noWrap/>
            <w:vAlign w:val="center"/>
          </w:tcPr>
          <w:p w14:paraId="1C22004B" w14:textId="77777777" w:rsidR="00974D06" w:rsidRPr="000331BD" w:rsidRDefault="00974D06" w:rsidP="00974D06">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Edenderry</w:t>
            </w:r>
          </w:p>
        </w:tc>
        <w:tc>
          <w:tcPr>
            <w:tcW w:w="2268" w:type="dxa"/>
            <w:tcBorders>
              <w:top w:val="nil"/>
              <w:left w:val="nil"/>
              <w:bottom w:val="single" w:sz="12" w:space="0" w:color="auto"/>
              <w:right w:val="single" w:sz="4" w:space="0" w:color="auto"/>
            </w:tcBorders>
          </w:tcPr>
          <w:p w14:paraId="5F721177" w14:textId="77777777" w:rsidR="00974D06" w:rsidRPr="000331BD" w:rsidRDefault="00974D06" w:rsidP="00974D06">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nil"/>
              <w:left w:val="nil"/>
              <w:bottom w:val="single" w:sz="12" w:space="0" w:color="auto"/>
              <w:right w:val="single" w:sz="4" w:space="0" w:color="auto"/>
            </w:tcBorders>
          </w:tcPr>
          <w:p w14:paraId="3614E25D" w14:textId="77777777" w:rsidR="00974D06" w:rsidRPr="000331BD" w:rsidRDefault="00974D06" w:rsidP="00974D06">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29.1%</w:t>
            </w:r>
          </w:p>
        </w:tc>
      </w:tr>
      <w:tr w:rsidR="00974D06" w:rsidRPr="008C3787" w14:paraId="76D44158" w14:textId="77777777" w:rsidTr="00974D06">
        <w:trPr>
          <w:trHeight w:val="300"/>
        </w:trPr>
        <w:tc>
          <w:tcPr>
            <w:tcW w:w="2122"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6D375FD2" w14:textId="77777777" w:rsidR="00974D06" w:rsidRPr="008C3787" w:rsidRDefault="00974D06" w:rsidP="00974D06">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178</w:t>
            </w:r>
          </w:p>
        </w:tc>
        <w:tc>
          <w:tcPr>
            <w:tcW w:w="2268" w:type="dxa"/>
            <w:tcBorders>
              <w:top w:val="single" w:sz="12" w:space="0" w:color="auto"/>
              <w:left w:val="nil"/>
              <w:bottom w:val="single" w:sz="4" w:space="0" w:color="auto"/>
              <w:right w:val="single" w:sz="4" w:space="0" w:color="auto"/>
            </w:tcBorders>
            <w:shd w:val="clear" w:color="auto" w:fill="auto"/>
            <w:noWrap/>
            <w:vAlign w:val="center"/>
          </w:tcPr>
          <w:p w14:paraId="0063E8FD" w14:textId="77777777" w:rsidR="00974D06" w:rsidRPr="000331BD" w:rsidRDefault="00974D06" w:rsidP="00974D06">
            <w:pPr>
              <w:spacing w:after="0" w:line="240" w:lineRule="auto"/>
              <w:jc w:val="center"/>
              <w:rPr>
                <w:rFonts w:ascii="Calibri" w:eastAsia="Times New Roman" w:hAnsi="Calibri" w:cs="Times New Roman"/>
                <w:lang w:eastAsia="en-GB"/>
              </w:rPr>
            </w:pPr>
            <w:proofErr w:type="spellStart"/>
            <w:r>
              <w:rPr>
                <w:rFonts w:ascii="Calibri" w:eastAsia="Times New Roman" w:hAnsi="Calibri" w:cs="Times New Roman"/>
                <w:lang w:eastAsia="en-GB"/>
              </w:rPr>
              <w:t>Corcrain</w:t>
            </w:r>
            <w:proofErr w:type="spellEnd"/>
            <w:r>
              <w:rPr>
                <w:rFonts w:ascii="Calibri" w:eastAsia="Times New Roman" w:hAnsi="Calibri" w:cs="Times New Roman"/>
                <w:lang w:eastAsia="en-GB"/>
              </w:rPr>
              <w:t xml:space="preserve"> 2</w:t>
            </w:r>
          </w:p>
        </w:tc>
        <w:tc>
          <w:tcPr>
            <w:tcW w:w="2268" w:type="dxa"/>
            <w:tcBorders>
              <w:top w:val="single" w:sz="12" w:space="0" w:color="auto"/>
              <w:left w:val="nil"/>
              <w:bottom w:val="single" w:sz="4" w:space="0" w:color="auto"/>
              <w:right w:val="single" w:sz="4" w:space="0" w:color="auto"/>
            </w:tcBorders>
          </w:tcPr>
          <w:p w14:paraId="13EDE264" w14:textId="77777777" w:rsidR="00974D06" w:rsidRPr="000331BD" w:rsidRDefault="00974D06" w:rsidP="00974D06">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Urban</w:t>
            </w:r>
          </w:p>
        </w:tc>
        <w:tc>
          <w:tcPr>
            <w:tcW w:w="2268" w:type="dxa"/>
            <w:tcBorders>
              <w:top w:val="single" w:sz="12" w:space="0" w:color="auto"/>
              <w:left w:val="nil"/>
              <w:bottom w:val="single" w:sz="4" w:space="0" w:color="auto"/>
              <w:right w:val="single" w:sz="4" w:space="0" w:color="auto"/>
            </w:tcBorders>
          </w:tcPr>
          <w:p w14:paraId="2812DDD0" w14:textId="77777777" w:rsidR="00974D06" w:rsidRPr="000331BD" w:rsidRDefault="00974D06" w:rsidP="00974D06">
            <w:pPr>
              <w:spacing w:after="0" w:line="240" w:lineRule="auto"/>
              <w:jc w:val="center"/>
              <w:rPr>
                <w:rFonts w:ascii="Calibri" w:eastAsia="Times New Roman" w:hAnsi="Calibri" w:cs="Times New Roman"/>
                <w:lang w:eastAsia="en-GB"/>
              </w:rPr>
            </w:pPr>
            <w:r>
              <w:rPr>
                <w:rFonts w:ascii="Calibri" w:eastAsia="Times New Roman" w:hAnsi="Calibri" w:cs="Times New Roman"/>
                <w:lang w:eastAsia="en-GB"/>
              </w:rPr>
              <w:t>28.6%</w:t>
            </w:r>
          </w:p>
        </w:tc>
      </w:tr>
    </w:tbl>
    <w:p w14:paraId="47DBB5A5" w14:textId="77777777" w:rsidR="002971C4" w:rsidRDefault="00A16261" w:rsidP="002971C4">
      <w:r>
        <w:rPr>
          <w:noProof/>
          <w:lang w:eastAsia="en-GB"/>
        </w:rPr>
        <mc:AlternateContent>
          <mc:Choice Requires="wps">
            <w:drawing>
              <wp:anchor distT="45720" distB="45720" distL="114300" distR="114300" simplePos="0" relativeHeight="251671552" behindDoc="0" locked="0" layoutInCell="1" allowOverlap="1" wp14:anchorId="058C3197" wp14:editId="697D5905">
                <wp:simplePos x="0" y="0"/>
                <wp:positionH relativeFrom="column">
                  <wp:posOffset>0</wp:posOffset>
                </wp:positionH>
                <wp:positionV relativeFrom="paragraph">
                  <wp:posOffset>549910</wp:posOffset>
                </wp:positionV>
                <wp:extent cx="3419475" cy="266700"/>
                <wp:effectExtent l="0" t="0" r="28575" b="19050"/>
                <wp:wrapSquare wrapText="bothSides"/>
                <wp:docPr id="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66700"/>
                        </a:xfrm>
                        <a:prstGeom prst="rect">
                          <a:avLst/>
                        </a:prstGeom>
                        <a:solidFill>
                          <a:srgbClr val="0070C0"/>
                        </a:solidFill>
                        <a:ln w="9525">
                          <a:solidFill>
                            <a:srgbClr val="000000"/>
                          </a:solidFill>
                          <a:miter lim="800000"/>
                          <a:headEnd/>
                          <a:tailEnd/>
                        </a:ln>
                      </wps:spPr>
                      <wps:txbx>
                        <w:txbxContent>
                          <w:p w14:paraId="3D8B0842" w14:textId="77777777" w:rsidR="002971C4" w:rsidRPr="004156E5" w:rsidRDefault="002971C4" w:rsidP="002971C4">
                            <w:pPr>
                              <w:rPr>
                                <w:color w:val="FFFFFF" w:themeColor="background1"/>
                              </w:rPr>
                            </w:pPr>
                            <w:r w:rsidRPr="004156E5">
                              <w:rPr>
                                <w:color w:val="FFFFFF" w:themeColor="background1"/>
                              </w:rPr>
                              <w:t>Also appear in the top ten overall MDM for the borough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C3197" id="_x0000_s1033" type="#_x0000_t202" alt="&quot;&quot;" style="position:absolute;margin-left:0;margin-top:43.3pt;width:269.25pt;height:2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" fillcolor="#0070c0">
                <v:textbox>
                  <w:txbxContent>
                    <w:p w14:paraId="3D8B0842" w14:textId="77777777" w:rsidR="002971C4" w:rsidRPr="004156E5" w:rsidRDefault="002971C4" w:rsidP="002971C4">
                      <w:pPr>
                        <w:rPr>
                          <w:color w:val="FFFFFF" w:themeColor="background1"/>
                        </w:rPr>
                      </w:pPr>
                      <w:r w:rsidRPr="004156E5">
                        <w:rPr>
                          <w:color w:val="FFFFFF" w:themeColor="background1"/>
                        </w:rPr>
                        <w:t>Also appear in the top ten overall MDM for the borough</w:t>
                      </w:r>
                    </w:p>
                  </w:txbxContent>
                </v:textbox>
                <w10:wrap type="square"/>
              </v:shape>
            </w:pict>
          </mc:Fallback>
        </mc:AlternateContent>
      </w:r>
      <w:r w:rsidR="002971C4">
        <w:rPr>
          <w:i/>
          <w:sz w:val="20"/>
          <w:szCs w:val="20"/>
        </w:rPr>
        <w:t>Table 4: SOAs in Armagh City, Banbridge and Craigavon Borough which are within the 20% most deprived in Northern Ireland according to the Employment Deprivation Domain. Source: Northern Ireland Multiple Deprivation Measure 2017, NISRA.</w:t>
      </w:r>
      <w:r w:rsidR="002971C4" w:rsidRPr="00197661">
        <w:rPr>
          <w:noProof/>
          <w:lang w:eastAsia="en-GB"/>
        </w:rPr>
        <w:t xml:space="preserve"> </w:t>
      </w:r>
    </w:p>
    <w:p w14:paraId="52D44B57" w14:textId="77777777" w:rsidR="002971C4" w:rsidRDefault="002971C4" w:rsidP="002971C4"/>
    <w:p w14:paraId="355B1EA0" w14:textId="77777777" w:rsidR="00422BEB" w:rsidRPr="00422BEB" w:rsidRDefault="00422BEB" w:rsidP="00422BEB"/>
    <w:p w14:paraId="03B2A7AF" w14:textId="77777777" w:rsidR="00422BEB" w:rsidRDefault="00BC32B2" w:rsidP="00422BEB">
      <w:r>
        <w:t>A total of 11 SOAs in the borough are within the 20% most deprived in Northern Ireland overall for employment deprivation. All 11 of these SOAs are classified as urban areas. The locations of these SOAs in the borough are shown below, split by those that fall into the top 10% most deprived in Northern Ireland for employment deprivation and those that are within the 11</w:t>
      </w:r>
      <w:r w:rsidR="00D01662">
        <w:t>%</w:t>
      </w:r>
      <w:r>
        <w:t>-20% most deprived.</w:t>
      </w:r>
    </w:p>
    <w:p w14:paraId="77D7A9F4" w14:textId="77777777" w:rsidR="006F2A9B" w:rsidRDefault="006F2A9B" w:rsidP="00422BEB">
      <w:pPr>
        <w:sectPr w:rsidR="006F2A9B" w:rsidSect="00C11DBD">
          <w:pgSz w:w="11906" w:h="16838"/>
          <w:pgMar w:top="1440" w:right="1440" w:bottom="1440" w:left="1440" w:header="709" w:footer="709" w:gutter="0"/>
          <w:cols w:space="708"/>
          <w:docGrid w:linePitch="360"/>
        </w:sectPr>
      </w:pPr>
    </w:p>
    <w:p w14:paraId="279FFD7D" w14:textId="77777777" w:rsidR="0068089A" w:rsidRDefault="00287490" w:rsidP="00422BEB">
      <w:r w:rsidRPr="00287490">
        <w:rPr>
          <w:noProof/>
          <w:lang w:eastAsia="en-GB"/>
        </w:rPr>
        <w:lastRenderedPageBreak/>
        <w:drawing>
          <wp:inline distT="0" distB="0" distL="0" distR="0" wp14:anchorId="1F0E3268" wp14:editId="2AF2DD0F">
            <wp:extent cx="8863330" cy="6266682"/>
            <wp:effectExtent l="0" t="0" r="0" b="1270"/>
            <wp:docPr id="9" name="Picture 9" descr="Loc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cation Ma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63330" cy="6266682"/>
                    </a:xfrm>
                    <a:prstGeom prst="rect">
                      <a:avLst/>
                    </a:prstGeom>
                    <a:noFill/>
                    <a:ln>
                      <a:noFill/>
                    </a:ln>
                  </pic:spPr>
                </pic:pic>
              </a:graphicData>
            </a:graphic>
          </wp:inline>
        </w:drawing>
      </w:r>
    </w:p>
    <w:p w14:paraId="3FCC6406" w14:textId="77777777" w:rsidR="006F2A9B" w:rsidRDefault="006F2A9B" w:rsidP="00422BEB">
      <w:pPr>
        <w:sectPr w:rsidR="006F2A9B" w:rsidSect="006F2A9B">
          <w:pgSz w:w="16838" w:h="11906" w:orient="landscape"/>
          <w:pgMar w:top="1440" w:right="1440" w:bottom="1440" w:left="1440" w:header="709" w:footer="709" w:gutter="0"/>
          <w:cols w:space="708"/>
          <w:docGrid w:linePitch="360"/>
        </w:sectPr>
      </w:pPr>
    </w:p>
    <w:p w14:paraId="1F261C30" w14:textId="77777777" w:rsidR="00BC32B2" w:rsidRDefault="00BC32B2" w:rsidP="00422BEB">
      <w:r>
        <w:lastRenderedPageBreak/>
        <w:t>Further information of Northern Ireland Multiple Deprivation Measure 2017 can be found via the following link:</w:t>
      </w:r>
    </w:p>
    <w:p w14:paraId="14142765" w14:textId="77777777" w:rsidR="00BC32B2" w:rsidRPr="00422BEB" w:rsidRDefault="00915FE8" w:rsidP="00422BEB">
      <w:hyperlink r:id="rId11" w:history="1">
        <w:r w:rsidR="00BC32B2">
          <w:rPr>
            <w:rStyle w:val="Hyperlink"/>
          </w:rPr>
          <w:t>https://www.nisra.gov.uk/statistics/deprivation/northern-ireland-multiple-deprivation-measure-2017-nimdm2017</w:t>
        </w:r>
      </w:hyperlink>
    </w:p>
    <w:sectPr w:rsidR="00BC32B2" w:rsidRPr="00422BEB" w:rsidSect="006F2A9B">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CC911" w14:textId="77777777" w:rsidR="00915FE8" w:rsidRDefault="00915FE8" w:rsidP="009470B4">
      <w:pPr>
        <w:spacing w:after="0" w:line="240" w:lineRule="auto"/>
      </w:pPr>
      <w:r>
        <w:separator/>
      </w:r>
    </w:p>
  </w:endnote>
  <w:endnote w:type="continuationSeparator" w:id="0">
    <w:p w14:paraId="71ECFB5A" w14:textId="77777777" w:rsidR="00915FE8" w:rsidRDefault="00915FE8" w:rsidP="009470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6456456"/>
      <w:docPartObj>
        <w:docPartGallery w:val="Page Numbers (Bottom of Page)"/>
        <w:docPartUnique/>
      </w:docPartObj>
    </w:sdtPr>
    <w:sdtEndPr>
      <w:rPr>
        <w:noProof/>
      </w:rPr>
    </w:sdtEndPr>
    <w:sdtContent>
      <w:p w14:paraId="6C8D5A4B" w14:textId="77777777" w:rsidR="00F927B4" w:rsidRDefault="00F927B4">
        <w:pPr>
          <w:pStyle w:val="Footer"/>
          <w:jc w:val="right"/>
        </w:pPr>
        <w:r>
          <w:fldChar w:fldCharType="begin"/>
        </w:r>
        <w:r>
          <w:instrText xml:space="preserve"> PAGE   \* MERGEFORMAT </w:instrText>
        </w:r>
        <w:r>
          <w:fldChar w:fldCharType="separate"/>
        </w:r>
        <w:r w:rsidR="000B0B2D">
          <w:rPr>
            <w:noProof/>
          </w:rPr>
          <w:t>6</w:t>
        </w:r>
        <w:r>
          <w:rPr>
            <w:noProof/>
          </w:rPr>
          <w:fldChar w:fldCharType="end"/>
        </w:r>
      </w:p>
    </w:sdtContent>
  </w:sdt>
  <w:p w14:paraId="05CDE70F" w14:textId="77777777" w:rsidR="00F927B4" w:rsidRDefault="00F927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8BAAE" w14:textId="77777777" w:rsidR="00915FE8" w:rsidRDefault="00915FE8" w:rsidP="009470B4">
      <w:pPr>
        <w:spacing w:after="0" w:line="240" w:lineRule="auto"/>
      </w:pPr>
      <w:r>
        <w:separator/>
      </w:r>
    </w:p>
  </w:footnote>
  <w:footnote w:type="continuationSeparator" w:id="0">
    <w:p w14:paraId="2B7085DD" w14:textId="77777777" w:rsidR="00915FE8" w:rsidRDefault="00915FE8" w:rsidP="009470B4">
      <w:pPr>
        <w:spacing w:after="0" w:line="240" w:lineRule="auto"/>
      </w:pPr>
      <w:r>
        <w:continuationSeparator/>
      </w:r>
    </w:p>
  </w:footnote>
  <w:footnote w:id="1">
    <w:p w14:paraId="12F11408" w14:textId="77777777" w:rsidR="00042743" w:rsidRDefault="00042743">
      <w:pPr>
        <w:pStyle w:val="FootnoteText"/>
      </w:pPr>
      <w:r>
        <w:rPr>
          <w:rStyle w:val="FootnoteReference"/>
        </w:rPr>
        <w:footnoteRef/>
      </w:r>
      <w:r>
        <w:t xml:space="preserve"> For further information about</w:t>
      </w:r>
      <w:r w:rsidR="008B223A">
        <w:t xml:space="preserve"> the</w:t>
      </w:r>
      <w:r>
        <w:t xml:space="preserve"> Income Deprivation Domain see page 8 of Technical Report and page 6 of Description of Indicators available at: </w:t>
      </w:r>
      <w:hyperlink r:id="rId1" w:history="1">
        <w:r>
          <w:rPr>
            <w:rStyle w:val="Hyperlink"/>
          </w:rPr>
          <w:t>https://www.nisra.gov.uk/publications/nimdm17-results</w:t>
        </w:r>
      </w:hyperlink>
    </w:p>
  </w:footnote>
  <w:footnote w:id="2">
    <w:p w14:paraId="459A2776" w14:textId="77777777" w:rsidR="008B223A" w:rsidRDefault="008B223A" w:rsidP="008B223A">
      <w:pPr>
        <w:pStyle w:val="FootnoteText"/>
      </w:pPr>
      <w:r>
        <w:rPr>
          <w:rStyle w:val="FootnoteReference"/>
        </w:rPr>
        <w:footnoteRef/>
      </w:r>
      <w:r>
        <w:t xml:space="preserve"> For further information about the Employment Deprivation Domain see page 10 of Technical Report and page 8 of Description of Indicators available at: </w:t>
      </w:r>
      <w:hyperlink r:id="rId2" w:history="1">
        <w:r>
          <w:rPr>
            <w:rStyle w:val="Hyperlink"/>
          </w:rPr>
          <w:t>https://www.nisra.gov.uk/publications/nimdm17-results</w:t>
        </w:r>
      </w:hyperlink>
    </w:p>
    <w:p w14:paraId="45E8A851" w14:textId="77777777" w:rsidR="008B223A" w:rsidRDefault="008B223A">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D365B"/>
    <w:multiLevelType w:val="hybridMultilevel"/>
    <w:tmpl w:val="15142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120CFC"/>
    <w:multiLevelType w:val="hybridMultilevel"/>
    <w:tmpl w:val="868A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A46C17"/>
    <w:multiLevelType w:val="hybridMultilevel"/>
    <w:tmpl w:val="EF4CD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8238CD"/>
    <w:multiLevelType w:val="hybridMultilevel"/>
    <w:tmpl w:val="A0F42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B51616"/>
    <w:multiLevelType w:val="hybridMultilevel"/>
    <w:tmpl w:val="D9924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1156E3"/>
    <w:multiLevelType w:val="hybridMultilevel"/>
    <w:tmpl w:val="086EB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8442C9"/>
    <w:multiLevelType w:val="hybridMultilevel"/>
    <w:tmpl w:val="B456DC5C"/>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7" w15:restartNumberingAfterBreak="0">
    <w:nsid w:val="72277FE7"/>
    <w:multiLevelType w:val="hybridMultilevel"/>
    <w:tmpl w:val="27AEC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5"/>
  </w:num>
  <w:num w:numId="4">
    <w:abstractNumId w:val="1"/>
  </w:num>
  <w:num w:numId="5">
    <w:abstractNumId w:val="2"/>
  </w:num>
  <w:num w:numId="6">
    <w:abstractNumId w:val="0"/>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787"/>
    <w:rsid w:val="00015C89"/>
    <w:rsid w:val="0002542B"/>
    <w:rsid w:val="000331BD"/>
    <w:rsid w:val="00042743"/>
    <w:rsid w:val="00081232"/>
    <w:rsid w:val="00085C79"/>
    <w:rsid w:val="000B0B2D"/>
    <w:rsid w:val="000C0743"/>
    <w:rsid w:val="000C7CE8"/>
    <w:rsid w:val="000F458B"/>
    <w:rsid w:val="0013310B"/>
    <w:rsid w:val="001454DC"/>
    <w:rsid w:val="001464FA"/>
    <w:rsid w:val="00154E71"/>
    <w:rsid w:val="00197661"/>
    <w:rsid w:val="001A3131"/>
    <w:rsid w:val="00265E55"/>
    <w:rsid w:val="00287490"/>
    <w:rsid w:val="002971C4"/>
    <w:rsid w:val="002A0FB2"/>
    <w:rsid w:val="002A1576"/>
    <w:rsid w:val="002B13D9"/>
    <w:rsid w:val="002B7B29"/>
    <w:rsid w:val="00317626"/>
    <w:rsid w:val="00356934"/>
    <w:rsid w:val="003605AE"/>
    <w:rsid w:val="00364A5E"/>
    <w:rsid w:val="00381E1E"/>
    <w:rsid w:val="00382CF6"/>
    <w:rsid w:val="003B5C03"/>
    <w:rsid w:val="003C5882"/>
    <w:rsid w:val="003D3038"/>
    <w:rsid w:val="0040205D"/>
    <w:rsid w:val="004156E5"/>
    <w:rsid w:val="00422BEB"/>
    <w:rsid w:val="00431D6C"/>
    <w:rsid w:val="00470647"/>
    <w:rsid w:val="00494448"/>
    <w:rsid w:val="004B5004"/>
    <w:rsid w:val="004B5682"/>
    <w:rsid w:val="004D488C"/>
    <w:rsid w:val="0050578B"/>
    <w:rsid w:val="00505DD9"/>
    <w:rsid w:val="00543809"/>
    <w:rsid w:val="00546B94"/>
    <w:rsid w:val="005F612B"/>
    <w:rsid w:val="00627B22"/>
    <w:rsid w:val="0065541C"/>
    <w:rsid w:val="0068089A"/>
    <w:rsid w:val="006E4145"/>
    <w:rsid w:val="006F0C14"/>
    <w:rsid w:val="006F2A9B"/>
    <w:rsid w:val="00727A10"/>
    <w:rsid w:val="00732B20"/>
    <w:rsid w:val="007742E2"/>
    <w:rsid w:val="0079173A"/>
    <w:rsid w:val="007C1C25"/>
    <w:rsid w:val="007C7735"/>
    <w:rsid w:val="007C7AFB"/>
    <w:rsid w:val="007D0549"/>
    <w:rsid w:val="007D3AC2"/>
    <w:rsid w:val="007E672A"/>
    <w:rsid w:val="00820F29"/>
    <w:rsid w:val="008353FB"/>
    <w:rsid w:val="00836E9E"/>
    <w:rsid w:val="0084512A"/>
    <w:rsid w:val="008641D3"/>
    <w:rsid w:val="0088371D"/>
    <w:rsid w:val="00887815"/>
    <w:rsid w:val="008B223A"/>
    <w:rsid w:val="008C1EDC"/>
    <w:rsid w:val="008C3787"/>
    <w:rsid w:val="008C513E"/>
    <w:rsid w:val="008D275B"/>
    <w:rsid w:val="00903049"/>
    <w:rsid w:val="00915FE8"/>
    <w:rsid w:val="009470B4"/>
    <w:rsid w:val="00974D06"/>
    <w:rsid w:val="0098101A"/>
    <w:rsid w:val="009B330F"/>
    <w:rsid w:val="009F68E6"/>
    <w:rsid w:val="00A0792D"/>
    <w:rsid w:val="00A12D6C"/>
    <w:rsid w:val="00A16261"/>
    <w:rsid w:val="00A30C1D"/>
    <w:rsid w:val="00A64F03"/>
    <w:rsid w:val="00A70F15"/>
    <w:rsid w:val="00A76810"/>
    <w:rsid w:val="00AF5F33"/>
    <w:rsid w:val="00B1164D"/>
    <w:rsid w:val="00B17EF9"/>
    <w:rsid w:val="00B25E1D"/>
    <w:rsid w:val="00B56DBC"/>
    <w:rsid w:val="00B657E8"/>
    <w:rsid w:val="00B73E29"/>
    <w:rsid w:val="00BA75F2"/>
    <w:rsid w:val="00BB6A7C"/>
    <w:rsid w:val="00BC32B2"/>
    <w:rsid w:val="00BF4321"/>
    <w:rsid w:val="00C11DBD"/>
    <w:rsid w:val="00C17259"/>
    <w:rsid w:val="00C80F98"/>
    <w:rsid w:val="00CA73A0"/>
    <w:rsid w:val="00D01662"/>
    <w:rsid w:val="00D04B62"/>
    <w:rsid w:val="00D14FF4"/>
    <w:rsid w:val="00D2201E"/>
    <w:rsid w:val="00D737AA"/>
    <w:rsid w:val="00D82855"/>
    <w:rsid w:val="00DA2ED0"/>
    <w:rsid w:val="00DC0E4D"/>
    <w:rsid w:val="00DC6FFE"/>
    <w:rsid w:val="00E00CE7"/>
    <w:rsid w:val="00E00E4C"/>
    <w:rsid w:val="00E9771F"/>
    <w:rsid w:val="00EF431E"/>
    <w:rsid w:val="00F14B8F"/>
    <w:rsid w:val="00F70E35"/>
    <w:rsid w:val="00F927B4"/>
    <w:rsid w:val="00FA4EDF"/>
    <w:rsid w:val="00FB3A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9B21F"/>
  <w15:chartTrackingRefBased/>
  <w15:docId w15:val="{C11A593D-929D-46F6-A671-5201660B0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0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70B4"/>
  </w:style>
  <w:style w:type="paragraph" w:styleId="Footer">
    <w:name w:val="footer"/>
    <w:basedOn w:val="Normal"/>
    <w:link w:val="FooterChar"/>
    <w:uiPriority w:val="99"/>
    <w:unhideWhenUsed/>
    <w:rsid w:val="009470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70B4"/>
  </w:style>
  <w:style w:type="paragraph" w:styleId="ListParagraph">
    <w:name w:val="List Paragraph"/>
    <w:basedOn w:val="Normal"/>
    <w:uiPriority w:val="34"/>
    <w:qFormat/>
    <w:rsid w:val="00732B20"/>
    <w:pPr>
      <w:ind w:left="720"/>
      <w:contextualSpacing/>
    </w:pPr>
  </w:style>
  <w:style w:type="paragraph" w:styleId="FootnoteText">
    <w:name w:val="footnote text"/>
    <w:basedOn w:val="Normal"/>
    <w:link w:val="FootnoteTextChar"/>
    <w:uiPriority w:val="99"/>
    <w:semiHidden/>
    <w:unhideWhenUsed/>
    <w:rsid w:val="0088781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7815"/>
    <w:rPr>
      <w:sz w:val="20"/>
      <w:szCs w:val="20"/>
    </w:rPr>
  </w:style>
  <w:style w:type="character" w:styleId="FootnoteReference">
    <w:name w:val="footnote reference"/>
    <w:basedOn w:val="DefaultParagraphFont"/>
    <w:uiPriority w:val="99"/>
    <w:semiHidden/>
    <w:unhideWhenUsed/>
    <w:rsid w:val="00887815"/>
    <w:rPr>
      <w:vertAlign w:val="superscript"/>
    </w:rPr>
  </w:style>
  <w:style w:type="character" w:styleId="Hyperlink">
    <w:name w:val="Hyperlink"/>
    <w:basedOn w:val="DefaultParagraphFont"/>
    <w:uiPriority w:val="99"/>
    <w:semiHidden/>
    <w:unhideWhenUsed/>
    <w:rsid w:val="00887815"/>
    <w:rPr>
      <w:color w:val="0000FF"/>
      <w:u w:val="single"/>
    </w:rPr>
  </w:style>
  <w:style w:type="character" w:styleId="FollowedHyperlink">
    <w:name w:val="FollowedHyperlink"/>
    <w:basedOn w:val="DefaultParagraphFont"/>
    <w:uiPriority w:val="99"/>
    <w:semiHidden/>
    <w:unhideWhenUsed/>
    <w:rsid w:val="00A30C1D"/>
    <w:rPr>
      <w:color w:val="954F72" w:themeColor="followedHyperlink"/>
      <w:u w:val="single"/>
    </w:rPr>
  </w:style>
  <w:style w:type="paragraph" w:styleId="BalloonText">
    <w:name w:val="Balloon Text"/>
    <w:basedOn w:val="Normal"/>
    <w:link w:val="BalloonTextChar"/>
    <w:uiPriority w:val="99"/>
    <w:semiHidden/>
    <w:unhideWhenUsed/>
    <w:rsid w:val="00382C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2CF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926461">
      <w:bodyDiv w:val="1"/>
      <w:marLeft w:val="0"/>
      <w:marRight w:val="0"/>
      <w:marTop w:val="0"/>
      <w:marBottom w:val="0"/>
      <w:divBdr>
        <w:top w:val="none" w:sz="0" w:space="0" w:color="auto"/>
        <w:left w:val="none" w:sz="0" w:space="0" w:color="auto"/>
        <w:bottom w:val="none" w:sz="0" w:space="0" w:color="auto"/>
        <w:right w:val="none" w:sz="0" w:space="0" w:color="auto"/>
      </w:divBdr>
    </w:div>
    <w:div w:id="641616845">
      <w:bodyDiv w:val="1"/>
      <w:marLeft w:val="0"/>
      <w:marRight w:val="0"/>
      <w:marTop w:val="0"/>
      <w:marBottom w:val="0"/>
      <w:divBdr>
        <w:top w:val="none" w:sz="0" w:space="0" w:color="auto"/>
        <w:left w:val="none" w:sz="0" w:space="0" w:color="auto"/>
        <w:bottom w:val="none" w:sz="0" w:space="0" w:color="auto"/>
        <w:right w:val="none" w:sz="0" w:space="0" w:color="auto"/>
      </w:divBdr>
    </w:div>
    <w:div w:id="734425964">
      <w:bodyDiv w:val="1"/>
      <w:marLeft w:val="0"/>
      <w:marRight w:val="0"/>
      <w:marTop w:val="0"/>
      <w:marBottom w:val="0"/>
      <w:divBdr>
        <w:top w:val="none" w:sz="0" w:space="0" w:color="auto"/>
        <w:left w:val="none" w:sz="0" w:space="0" w:color="auto"/>
        <w:bottom w:val="none" w:sz="0" w:space="0" w:color="auto"/>
        <w:right w:val="none" w:sz="0" w:space="0" w:color="auto"/>
      </w:divBdr>
    </w:div>
    <w:div w:id="1264457571">
      <w:bodyDiv w:val="1"/>
      <w:marLeft w:val="0"/>
      <w:marRight w:val="0"/>
      <w:marTop w:val="0"/>
      <w:marBottom w:val="0"/>
      <w:divBdr>
        <w:top w:val="none" w:sz="0" w:space="0" w:color="auto"/>
        <w:left w:val="none" w:sz="0" w:space="0" w:color="auto"/>
        <w:bottom w:val="none" w:sz="0" w:space="0" w:color="auto"/>
        <w:right w:val="none" w:sz="0" w:space="0" w:color="auto"/>
      </w:divBdr>
    </w:div>
    <w:div w:id="1456171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isra.gov.uk/statistics/deprivation/northern-ireland-multiple-deprivation-measure-2017-nimdm2017" TargetMode="Externa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_rels/footnotes.xml.rels><?xml version="1.0" encoding="UTF-8" standalone="yes"?>
<Relationships xmlns="http://schemas.openxmlformats.org/package/2006/relationships"><Relationship Id="rId2" Type="http://schemas.openxmlformats.org/officeDocument/2006/relationships/hyperlink" Target="https://www.nisra.gov.uk/publications/nimdm17-results" TargetMode="External"/><Relationship Id="rId1" Type="http://schemas.openxmlformats.org/officeDocument/2006/relationships/hyperlink" Target="https://www.nisra.gov.uk/publications/nimdm17-resul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889630-7811-4B11-B47D-9320737E6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894</TotalTime>
  <Pages>8</Pages>
  <Words>1434</Words>
  <Characters>8175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Aileen Gordon</dc:creator>
  <cp:keywords/>
  <dc:description/>
  <cp:lastModifiedBy>David McMullan</cp:lastModifiedBy>
  <cp:revision>17</cp:revision>
  <cp:lastPrinted>2020-01-13T14:59:00Z</cp:lastPrinted>
  <dcterms:created xsi:type="dcterms:W3CDTF">2019-12-18T15:35:00Z</dcterms:created>
  <dcterms:modified xsi:type="dcterms:W3CDTF">2022-02-18T14:09:00Z</dcterms:modified>
</cp:coreProperties>
</file>