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5435" w14:textId="77777777" w:rsidR="00C17259" w:rsidRPr="008C3787" w:rsidRDefault="00CE0C0F">
      <w:pPr>
        <w:rPr>
          <w:b/>
        </w:rPr>
      </w:pPr>
      <w:r>
        <w:rPr>
          <w:b/>
        </w:rPr>
        <w:t>Crime</w:t>
      </w:r>
    </w:p>
    <w:p w14:paraId="3E735C6E" w14:textId="77777777" w:rsidR="00381E1E" w:rsidRPr="008E2D7A" w:rsidRDefault="008721DF">
      <w:r>
        <w:t>Police r</w:t>
      </w:r>
      <w:r w:rsidR="00E40145">
        <w:t>ecorded crime</w:t>
      </w:r>
      <w:r w:rsidR="00060906">
        <w:rPr>
          <w:rStyle w:val="FootnoteReference"/>
        </w:rPr>
        <w:footnoteReference w:id="1"/>
      </w:r>
      <w:r w:rsidR="00E40145">
        <w:t xml:space="preserve"> </w:t>
      </w:r>
      <w:r w:rsidR="008E2D7A">
        <w:t xml:space="preserve">(excluding fraud) </w:t>
      </w:r>
      <w:r w:rsidR="00E40145">
        <w:t>in Armagh City, Banbridge and Craigavon Borough was 9,463</w:t>
      </w:r>
      <w:r w:rsidR="00287B31">
        <w:t xml:space="preserve"> in 2018/19</w:t>
      </w:r>
      <w:r w:rsidR="00E40145">
        <w:t>. This was a decrease of 2.3% on 2017/18. In Northern Ireland recorded crime</w:t>
      </w:r>
      <w:r w:rsidR="008E2D7A">
        <w:t xml:space="preserve"> (excluding fraud)</w:t>
      </w:r>
      <w:r w:rsidR="00E40145">
        <w:t xml:space="preserve"> increased between 2017/18 (98,120) and 2018/19 (100,995) by 2.9%.</w:t>
      </w:r>
      <w:r w:rsidR="00AE27D5">
        <w:t xml:space="preserve"> Recorded crime </w:t>
      </w:r>
      <w:r w:rsidR="008E2D7A">
        <w:t xml:space="preserve">(excluding fraud) </w:t>
      </w:r>
      <w:r w:rsidR="008A1F40">
        <w:t xml:space="preserve">is </w:t>
      </w:r>
      <w:r w:rsidR="00AE27D5">
        <w:t xml:space="preserve">lower in </w:t>
      </w:r>
      <w:r w:rsidR="008A1F40">
        <w:t xml:space="preserve">both </w:t>
      </w:r>
      <w:r w:rsidR="00AE27D5">
        <w:t>the borough and in Northern Ireland in 2018/19 compared to 2008/09, decreasing by 7.3% and 7.2% respectively.</w:t>
      </w:r>
    </w:p>
    <w:tbl>
      <w:tblPr>
        <w:tblW w:w="538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</w:tblGrid>
      <w:tr w:rsidR="008C513E" w:rsidRPr="008C3787" w14:paraId="4F6C992D" w14:textId="77777777" w:rsidTr="004C6ECE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C671" w14:textId="77777777" w:rsidR="008C513E" w:rsidRPr="008C3787" w:rsidRDefault="008C513E" w:rsidP="008C3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DF21" w14:textId="77777777" w:rsidR="008C513E" w:rsidRPr="008A1F40" w:rsidRDefault="00CE0C0F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6B50E" w14:textId="77777777" w:rsidR="008C513E" w:rsidRPr="008A1F40" w:rsidRDefault="00CE0C0F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Northern Ireland</w:t>
            </w:r>
          </w:p>
        </w:tc>
      </w:tr>
      <w:tr w:rsidR="00CE0C0F" w:rsidRPr="008C3787" w14:paraId="224B3775" w14:textId="77777777" w:rsidTr="004C6EC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2AF1" w14:textId="77777777" w:rsidR="00CE0C0F" w:rsidRPr="008A1F40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2008/09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1FFE" w14:textId="77777777" w:rsidR="00CE0C0F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10,207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90ED8" w14:textId="77777777" w:rsidR="00CE0C0F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108,870</w:t>
            </w:r>
          </w:p>
        </w:tc>
      </w:tr>
      <w:tr w:rsidR="00CE0C0F" w:rsidRPr="008C3787" w14:paraId="60106EB9" w14:textId="77777777" w:rsidTr="004C6EC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B45D1" w14:textId="77777777" w:rsidR="00CE0C0F" w:rsidRPr="008A1F40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2009/10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2333F" w14:textId="77777777" w:rsidR="00CE0C0F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10,106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4ED4D" w14:textId="77777777" w:rsidR="00CE0C0F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107,951</w:t>
            </w:r>
          </w:p>
        </w:tc>
      </w:tr>
      <w:tr w:rsidR="00CE0C0F" w:rsidRPr="008C3787" w14:paraId="53E69B02" w14:textId="77777777" w:rsidTr="004C6EC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A18B" w14:textId="77777777" w:rsidR="00CE0C0F" w:rsidRPr="008A1F40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2010/11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658BE" w14:textId="77777777" w:rsidR="00CE0C0F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9,497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7459E" w14:textId="77777777" w:rsidR="00CE0C0F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103,676</w:t>
            </w:r>
          </w:p>
        </w:tc>
      </w:tr>
      <w:tr w:rsidR="00CE0C0F" w:rsidRPr="008C3787" w14:paraId="3A364427" w14:textId="77777777" w:rsidTr="004C6EC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5890C" w14:textId="77777777" w:rsidR="00CE0C0F" w:rsidRPr="008A1F40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2011/12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6BB9" w14:textId="77777777" w:rsidR="00CE0C0F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9,695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C744B" w14:textId="77777777" w:rsidR="00CE0C0F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102,009</w:t>
            </w:r>
          </w:p>
        </w:tc>
      </w:tr>
      <w:tr w:rsidR="00CE0C0F" w:rsidRPr="008C3787" w14:paraId="1826314F" w14:textId="77777777" w:rsidTr="004C6EC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5D04" w14:textId="77777777" w:rsidR="00CE0C0F" w:rsidRPr="008A1F40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2012/13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A3BEB" w14:textId="77777777" w:rsidR="00CE0C0F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9,023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97B91" w14:textId="77777777" w:rsidR="00CE0C0F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98,558</w:t>
            </w:r>
          </w:p>
        </w:tc>
      </w:tr>
      <w:tr w:rsidR="008C513E" w:rsidRPr="008C3787" w14:paraId="048F1ACD" w14:textId="77777777" w:rsidTr="004C6EC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700E" w14:textId="77777777" w:rsidR="008C513E" w:rsidRPr="008A1F40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2013/14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8015" w14:textId="77777777" w:rsidR="008C513E" w:rsidRPr="008C3787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9,287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78BE7" w14:textId="77777777" w:rsidR="008C513E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100,917</w:t>
            </w:r>
          </w:p>
        </w:tc>
      </w:tr>
      <w:tr w:rsidR="008C513E" w:rsidRPr="008C3787" w14:paraId="3BC88512" w14:textId="77777777" w:rsidTr="004C6EC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E3F2" w14:textId="77777777" w:rsidR="008C513E" w:rsidRPr="008A1F40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2014/15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C7A9B" w14:textId="77777777" w:rsidR="008C513E" w:rsidRPr="008C3787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9,878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84EEC" w14:textId="77777777" w:rsidR="008C513E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103,177</w:t>
            </w:r>
          </w:p>
        </w:tc>
      </w:tr>
      <w:tr w:rsidR="008C513E" w:rsidRPr="008C3787" w14:paraId="31F0643A" w14:textId="77777777" w:rsidTr="004C6EC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D0B8" w14:textId="77777777" w:rsidR="008C513E" w:rsidRPr="008A1F40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2015/16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D9C3" w14:textId="77777777" w:rsidR="008C513E" w:rsidRPr="008C3787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10,056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31383" w14:textId="77777777" w:rsidR="008C513E" w:rsidRPr="008C3787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104,925</w:t>
            </w:r>
          </w:p>
        </w:tc>
      </w:tr>
      <w:tr w:rsidR="008C513E" w:rsidRPr="008C3787" w14:paraId="1105FD4F" w14:textId="77777777" w:rsidTr="004C6EC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E487" w14:textId="77777777" w:rsidR="008C513E" w:rsidRPr="008A1F40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2016/17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8F89D" w14:textId="77777777" w:rsidR="008C513E" w:rsidRPr="008C3787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9,368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69CB1" w14:textId="77777777" w:rsidR="008C513E" w:rsidRPr="008C3787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98,006</w:t>
            </w:r>
          </w:p>
        </w:tc>
      </w:tr>
      <w:tr w:rsidR="008C513E" w:rsidRPr="008C3787" w14:paraId="4B402107" w14:textId="77777777" w:rsidTr="004C6ECE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6C5C" w14:textId="77777777" w:rsidR="008C513E" w:rsidRPr="008A1F40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2017/18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C2CA" w14:textId="77777777" w:rsidR="008C513E" w:rsidRPr="008C3787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9,681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D9029" w14:textId="77777777" w:rsidR="008C513E" w:rsidRPr="008C3787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98,120</w:t>
            </w:r>
          </w:p>
        </w:tc>
      </w:tr>
      <w:tr w:rsidR="004C6ECE" w:rsidRPr="008C3787" w14:paraId="79C3EAF6" w14:textId="77777777" w:rsidTr="004C6ECE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E2DB" w14:textId="77777777" w:rsidR="004C6ECE" w:rsidRPr="008A1F40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2018/19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D92F" w14:textId="77777777" w:rsidR="004C6ECE" w:rsidRPr="008C3787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9,463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E89A8" w14:textId="77777777" w:rsidR="004C6ECE" w:rsidRPr="008C3787" w:rsidRDefault="004C6ECE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100,995</w:t>
            </w:r>
          </w:p>
        </w:tc>
      </w:tr>
    </w:tbl>
    <w:p w14:paraId="6C19E603" w14:textId="77777777" w:rsidR="00381E1E" w:rsidRDefault="008C1EDC">
      <w:pPr>
        <w:rPr>
          <w:i/>
          <w:sz w:val="20"/>
          <w:szCs w:val="20"/>
        </w:rPr>
      </w:pPr>
      <w:r w:rsidRPr="008C1EDC">
        <w:rPr>
          <w:i/>
          <w:sz w:val="20"/>
          <w:szCs w:val="20"/>
        </w:rPr>
        <w:t xml:space="preserve">Table 1: </w:t>
      </w:r>
      <w:r w:rsidR="00E40145">
        <w:rPr>
          <w:i/>
          <w:sz w:val="20"/>
          <w:szCs w:val="20"/>
        </w:rPr>
        <w:t>Recorded crime</w:t>
      </w:r>
      <w:r w:rsidRPr="008C1EDC">
        <w:rPr>
          <w:i/>
          <w:sz w:val="20"/>
          <w:szCs w:val="20"/>
        </w:rPr>
        <w:t xml:space="preserve"> in Armagh City, Banbridge and Craigavon Borough </w:t>
      </w:r>
      <w:r w:rsidR="00E40145">
        <w:rPr>
          <w:i/>
          <w:sz w:val="20"/>
          <w:szCs w:val="20"/>
        </w:rPr>
        <w:t>and Northern Ireland 2008/09</w:t>
      </w:r>
      <w:r w:rsidR="008C513E">
        <w:rPr>
          <w:i/>
          <w:sz w:val="20"/>
          <w:szCs w:val="20"/>
        </w:rPr>
        <w:t xml:space="preserve"> to 201</w:t>
      </w:r>
      <w:r w:rsidR="00E40145">
        <w:rPr>
          <w:i/>
          <w:sz w:val="20"/>
          <w:szCs w:val="20"/>
        </w:rPr>
        <w:t>8/19</w:t>
      </w:r>
      <w:r w:rsidRPr="008C1EDC">
        <w:rPr>
          <w:i/>
          <w:sz w:val="20"/>
          <w:szCs w:val="20"/>
        </w:rPr>
        <w:t xml:space="preserve">. Source: </w:t>
      </w:r>
      <w:r w:rsidR="00E40145">
        <w:rPr>
          <w:i/>
          <w:sz w:val="20"/>
          <w:szCs w:val="20"/>
        </w:rPr>
        <w:t>Police Service of Northern Ireland Statistics</w:t>
      </w:r>
      <w:r w:rsidR="00060906">
        <w:rPr>
          <w:i/>
          <w:sz w:val="20"/>
          <w:szCs w:val="20"/>
        </w:rPr>
        <w:t>.</w:t>
      </w:r>
    </w:p>
    <w:p w14:paraId="3899EAAA" w14:textId="77777777" w:rsidR="00287B31" w:rsidRDefault="00287B31">
      <w:pPr>
        <w:rPr>
          <w:i/>
          <w:sz w:val="20"/>
          <w:szCs w:val="20"/>
        </w:rPr>
      </w:pPr>
    </w:p>
    <w:p w14:paraId="03CC530E" w14:textId="77777777" w:rsidR="00E40145" w:rsidRDefault="004C6ECE" w:rsidP="00E40145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B770F53" wp14:editId="1407F1C9">
            <wp:extent cx="5715000" cy="3152775"/>
            <wp:effectExtent l="0" t="0" r="0" b="9525"/>
            <wp:docPr id="1" name="Chart 1" descr="Recorded crime in Armagh City, Banbridge and Craigavon Borough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E40145" w:rsidRPr="00E40145">
        <w:rPr>
          <w:i/>
          <w:sz w:val="20"/>
          <w:szCs w:val="20"/>
        </w:rPr>
        <w:t xml:space="preserve"> </w:t>
      </w:r>
      <w:r w:rsidR="00E40145">
        <w:rPr>
          <w:i/>
          <w:sz w:val="20"/>
          <w:szCs w:val="20"/>
        </w:rPr>
        <w:t>Figure</w:t>
      </w:r>
      <w:r w:rsidR="00E40145" w:rsidRPr="008C1EDC">
        <w:rPr>
          <w:i/>
          <w:sz w:val="20"/>
          <w:szCs w:val="20"/>
        </w:rPr>
        <w:t xml:space="preserve"> 1: </w:t>
      </w:r>
      <w:r w:rsidR="00E40145">
        <w:rPr>
          <w:i/>
          <w:sz w:val="20"/>
          <w:szCs w:val="20"/>
        </w:rPr>
        <w:t>Recorded crime</w:t>
      </w:r>
      <w:r w:rsidR="00E40145" w:rsidRPr="008C1EDC">
        <w:rPr>
          <w:i/>
          <w:sz w:val="20"/>
          <w:szCs w:val="20"/>
        </w:rPr>
        <w:t xml:space="preserve"> in Armagh City, Banbridge and Craigavon Borough </w:t>
      </w:r>
      <w:r w:rsidR="00E40145">
        <w:rPr>
          <w:i/>
          <w:sz w:val="20"/>
          <w:szCs w:val="20"/>
        </w:rPr>
        <w:t>2008/09 to 2018/19</w:t>
      </w:r>
      <w:r w:rsidR="00E40145" w:rsidRPr="008C1EDC">
        <w:rPr>
          <w:i/>
          <w:sz w:val="20"/>
          <w:szCs w:val="20"/>
        </w:rPr>
        <w:t xml:space="preserve">. Source: </w:t>
      </w:r>
      <w:r w:rsidR="00E40145">
        <w:rPr>
          <w:i/>
          <w:sz w:val="20"/>
          <w:szCs w:val="20"/>
        </w:rPr>
        <w:t>Police Service of Northern Ireland Statistics</w:t>
      </w:r>
      <w:r w:rsidR="00060906">
        <w:rPr>
          <w:i/>
          <w:sz w:val="20"/>
          <w:szCs w:val="20"/>
        </w:rPr>
        <w:t>.</w:t>
      </w:r>
    </w:p>
    <w:p w14:paraId="509AE4A6" w14:textId="77777777" w:rsidR="00A70F15" w:rsidRDefault="00287B31">
      <w:pPr>
        <w:rPr>
          <w:i/>
          <w:sz w:val="20"/>
          <w:szCs w:val="20"/>
        </w:rPr>
      </w:pPr>
      <w:r>
        <w:lastRenderedPageBreak/>
        <w:t>Anti-social behaviour incidents</w:t>
      </w:r>
      <w:r w:rsidR="00060906">
        <w:rPr>
          <w:rStyle w:val="FootnoteReference"/>
        </w:rPr>
        <w:footnoteReference w:id="2"/>
      </w:r>
      <w:r>
        <w:t xml:space="preserve"> in Armagh City, Banbridge and Craigavon Borough totalled 6,109 in 2018/19. This was a 4.3% decrease on the previous financial year (6,382) and a 21.7% reduction on 2008/09 figures (7,805). The number of anti-social behaviour incidents in Northern Ireland are at their lowest level in 2018/19 with 56,503. The number of anti-social behaviour incidents in Northern Ireland have declined by 7.7% over the last financial year and by 33.7% since 2008/09.</w:t>
      </w:r>
    </w:p>
    <w:p w14:paraId="6142A6B8" w14:textId="77777777" w:rsidR="00AE27D5" w:rsidRPr="00381E1E" w:rsidRDefault="00AE27D5" w:rsidP="00AE27D5">
      <w:pPr>
        <w:rPr>
          <w:sz w:val="8"/>
          <w:szCs w:val="8"/>
        </w:rPr>
      </w:pPr>
    </w:p>
    <w:tbl>
      <w:tblPr>
        <w:tblW w:w="538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</w:tblGrid>
      <w:tr w:rsidR="00AE27D5" w:rsidRPr="008C3787" w14:paraId="1C0F2EF0" w14:textId="77777777" w:rsidTr="00073A3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C8B2" w14:textId="77777777" w:rsidR="00AE27D5" w:rsidRPr="008C3787" w:rsidRDefault="00AE27D5" w:rsidP="0007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250F" w14:textId="77777777" w:rsidR="00AE27D5" w:rsidRPr="008A1F40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CACD4" w14:textId="77777777" w:rsidR="00AE27D5" w:rsidRPr="008A1F40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Northern Ireland</w:t>
            </w:r>
          </w:p>
        </w:tc>
      </w:tr>
      <w:tr w:rsidR="00AE27D5" w:rsidRPr="008C3787" w14:paraId="5DB8CF61" w14:textId="77777777" w:rsidTr="00073A3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7293" w14:textId="77777777" w:rsidR="00AE27D5" w:rsidRPr="008A1F40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2008/09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02C85" w14:textId="77777777" w:rsidR="00AE27D5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7,805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8D039" w14:textId="77777777" w:rsidR="00AE27D5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85,171</w:t>
            </w:r>
          </w:p>
        </w:tc>
      </w:tr>
      <w:tr w:rsidR="00AE27D5" w:rsidRPr="008C3787" w14:paraId="2E9701FA" w14:textId="77777777" w:rsidTr="00073A3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8B0AE" w14:textId="77777777" w:rsidR="00AE27D5" w:rsidRPr="008A1F40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2009/10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C108" w14:textId="77777777" w:rsidR="00AE27D5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6,808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FFDC3" w14:textId="77777777" w:rsidR="00AE27D5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80,183</w:t>
            </w:r>
          </w:p>
        </w:tc>
      </w:tr>
      <w:tr w:rsidR="00AE27D5" w:rsidRPr="008C3787" w14:paraId="2B032384" w14:textId="77777777" w:rsidTr="00073A3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3947B" w14:textId="77777777" w:rsidR="00AE27D5" w:rsidRPr="008A1F40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2010/11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2985" w14:textId="77777777" w:rsidR="00AE27D5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6,318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9B074" w14:textId="77777777" w:rsidR="00AE27D5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76,947</w:t>
            </w:r>
          </w:p>
        </w:tc>
      </w:tr>
      <w:tr w:rsidR="00AE27D5" w:rsidRPr="008C3787" w14:paraId="1C7E22FF" w14:textId="77777777" w:rsidTr="00073A3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63C78" w14:textId="77777777" w:rsidR="00AE27D5" w:rsidRPr="008A1F40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2011/12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A64D" w14:textId="77777777" w:rsidR="00AE27D5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5,317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AC897" w14:textId="77777777" w:rsidR="00AE27D5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64,184</w:t>
            </w:r>
          </w:p>
        </w:tc>
      </w:tr>
      <w:tr w:rsidR="00AE27D5" w:rsidRPr="008C3787" w14:paraId="1D079D7F" w14:textId="77777777" w:rsidTr="00073A3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157D2" w14:textId="77777777" w:rsidR="00AE27D5" w:rsidRPr="008A1F40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2012/13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2DC31" w14:textId="77777777" w:rsidR="00AE27D5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5,606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639E3" w14:textId="77777777" w:rsidR="00AE27D5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65,357</w:t>
            </w:r>
          </w:p>
        </w:tc>
      </w:tr>
      <w:tr w:rsidR="00AE27D5" w:rsidRPr="008C3787" w14:paraId="4946ADC3" w14:textId="77777777" w:rsidTr="00073A3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1D77F" w14:textId="77777777" w:rsidR="00AE27D5" w:rsidRPr="008A1F40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2013/14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EC1E" w14:textId="77777777" w:rsidR="00AE27D5" w:rsidRPr="008C3787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5,393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31198" w14:textId="77777777" w:rsidR="00AE27D5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60,706</w:t>
            </w:r>
          </w:p>
        </w:tc>
      </w:tr>
      <w:tr w:rsidR="00AE27D5" w:rsidRPr="008C3787" w14:paraId="789FF9E7" w14:textId="77777777" w:rsidTr="00073A3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4FEDD" w14:textId="77777777" w:rsidR="00AE27D5" w:rsidRPr="008A1F40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2014/15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22C8" w14:textId="77777777" w:rsidR="00AE27D5" w:rsidRPr="008C3787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5,789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CF281" w14:textId="77777777" w:rsidR="00AE27D5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60,982</w:t>
            </w:r>
          </w:p>
        </w:tc>
      </w:tr>
      <w:tr w:rsidR="00AE27D5" w:rsidRPr="008C3787" w14:paraId="1F858AE3" w14:textId="77777777" w:rsidTr="00073A3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1838" w14:textId="77777777" w:rsidR="00AE27D5" w:rsidRPr="008A1F40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2015/16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D537" w14:textId="77777777" w:rsidR="00AE27D5" w:rsidRPr="008C3787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5,614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473A6" w14:textId="77777777" w:rsidR="00AE27D5" w:rsidRPr="008C3787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59,502</w:t>
            </w:r>
          </w:p>
        </w:tc>
      </w:tr>
      <w:tr w:rsidR="00AE27D5" w:rsidRPr="008C3787" w14:paraId="2015FEE0" w14:textId="77777777" w:rsidTr="00073A3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DE94D" w14:textId="77777777" w:rsidR="00AE27D5" w:rsidRPr="008A1F40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2016/17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C09B6" w14:textId="77777777" w:rsidR="00AE27D5" w:rsidRPr="008C3787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6,108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D63AF" w14:textId="77777777" w:rsidR="00AE27D5" w:rsidRPr="008C3787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59,703</w:t>
            </w:r>
          </w:p>
        </w:tc>
      </w:tr>
      <w:tr w:rsidR="00AE27D5" w:rsidRPr="008C3787" w14:paraId="2601E66A" w14:textId="77777777" w:rsidTr="00073A3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AA1A" w14:textId="77777777" w:rsidR="00AE27D5" w:rsidRPr="008A1F40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2017/18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D48F0" w14:textId="77777777" w:rsidR="00AE27D5" w:rsidRPr="008C3787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6,382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40072" w14:textId="77777777" w:rsidR="00AE27D5" w:rsidRPr="008C3787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61,207</w:t>
            </w:r>
          </w:p>
        </w:tc>
      </w:tr>
      <w:tr w:rsidR="00AE27D5" w:rsidRPr="008C3787" w14:paraId="01A8843A" w14:textId="77777777" w:rsidTr="00073A3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318C" w14:textId="77777777" w:rsidR="00AE27D5" w:rsidRPr="008A1F40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2018/19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694D0" w14:textId="77777777" w:rsidR="00AE27D5" w:rsidRPr="008C3787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6,109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7B7F1" w14:textId="77777777" w:rsidR="00AE27D5" w:rsidRPr="008C3787" w:rsidRDefault="00AE27D5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56,503</w:t>
            </w:r>
          </w:p>
        </w:tc>
      </w:tr>
    </w:tbl>
    <w:p w14:paraId="38E55939" w14:textId="77777777" w:rsidR="008C513E" w:rsidRDefault="00AE27D5">
      <w:pPr>
        <w:rPr>
          <w:i/>
          <w:sz w:val="20"/>
          <w:szCs w:val="20"/>
        </w:rPr>
      </w:pPr>
      <w:r w:rsidRPr="008C1EDC">
        <w:rPr>
          <w:i/>
          <w:sz w:val="20"/>
          <w:szCs w:val="20"/>
        </w:rPr>
        <w:t xml:space="preserve">Table </w:t>
      </w:r>
      <w:r>
        <w:rPr>
          <w:i/>
          <w:sz w:val="20"/>
          <w:szCs w:val="20"/>
        </w:rPr>
        <w:t>2</w:t>
      </w:r>
      <w:r w:rsidRPr="008C1EDC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Anti-social behaviour incidents</w:t>
      </w:r>
      <w:r w:rsidRPr="008C1EDC">
        <w:rPr>
          <w:i/>
          <w:sz w:val="20"/>
          <w:szCs w:val="20"/>
        </w:rPr>
        <w:t xml:space="preserve"> in Armagh City, Banbridge and Craigavon Borough </w:t>
      </w:r>
      <w:r>
        <w:rPr>
          <w:i/>
          <w:sz w:val="20"/>
          <w:szCs w:val="20"/>
        </w:rPr>
        <w:t>and Northern Ireland 2008/09 to 2018/19</w:t>
      </w:r>
      <w:r w:rsidRPr="008C1EDC">
        <w:rPr>
          <w:i/>
          <w:sz w:val="20"/>
          <w:szCs w:val="20"/>
        </w:rPr>
        <w:t xml:space="preserve">. Source: </w:t>
      </w:r>
      <w:r>
        <w:rPr>
          <w:i/>
          <w:sz w:val="20"/>
          <w:szCs w:val="20"/>
        </w:rPr>
        <w:t>Police Service of Northern Ireland Statistics</w:t>
      </w:r>
      <w:r w:rsidR="00060906">
        <w:rPr>
          <w:i/>
          <w:sz w:val="20"/>
          <w:szCs w:val="20"/>
        </w:rPr>
        <w:t>.</w:t>
      </w:r>
    </w:p>
    <w:p w14:paraId="519CA35E" w14:textId="77777777" w:rsidR="00AE27D5" w:rsidRDefault="00AE27D5">
      <w:pPr>
        <w:rPr>
          <w:i/>
          <w:sz w:val="20"/>
          <w:szCs w:val="20"/>
        </w:rPr>
      </w:pPr>
    </w:p>
    <w:p w14:paraId="01343348" w14:textId="77777777" w:rsidR="00AE27D5" w:rsidRDefault="00AE27D5" w:rsidP="00AE27D5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6B955024" wp14:editId="0D7BDBB6">
            <wp:extent cx="5581650" cy="3152775"/>
            <wp:effectExtent l="0" t="0" r="0" b="9525"/>
            <wp:docPr id="2" name="Chart 2" descr="Anti-social behaviour incidents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i/>
          <w:sz w:val="20"/>
          <w:szCs w:val="20"/>
        </w:rPr>
        <w:t xml:space="preserve"> Figure 2</w:t>
      </w:r>
      <w:r w:rsidRPr="008C1EDC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Anti-social behaviour incidents</w:t>
      </w:r>
      <w:r w:rsidRPr="008C1EDC">
        <w:rPr>
          <w:i/>
          <w:sz w:val="20"/>
          <w:szCs w:val="20"/>
        </w:rPr>
        <w:t xml:space="preserve"> in Armagh City, Banbridge and Craigavon Borough </w:t>
      </w:r>
      <w:r>
        <w:rPr>
          <w:i/>
          <w:sz w:val="20"/>
          <w:szCs w:val="20"/>
        </w:rPr>
        <w:t>2008/09 to 2018/19</w:t>
      </w:r>
      <w:r w:rsidRPr="008C1EDC">
        <w:rPr>
          <w:i/>
          <w:sz w:val="20"/>
          <w:szCs w:val="20"/>
        </w:rPr>
        <w:t xml:space="preserve">. Source: </w:t>
      </w:r>
      <w:r>
        <w:rPr>
          <w:i/>
          <w:sz w:val="20"/>
          <w:szCs w:val="20"/>
        </w:rPr>
        <w:t>Police Service of Northern Ireland Statistics</w:t>
      </w:r>
      <w:r w:rsidR="00060906">
        <w:rPr>
          <w:i/>
          <w:sz w:val="20"/>
          <w:szCs w:val="20"/>
        </w:rPr>
        <w:t>.</w:t>
      </w:r>
    </w:p>
    <w:p w14:paraId="4A9FF45F" w14:textId="77777777" w:rsidR="00060906" w:rsidRPr="006A0FEE" w:rsidRDefault="00060906">
      <w:r>
        <w:lastRenderedPageBreak/>
        <w:t>Domestic abuse</w:t>
      </w:r>
      <w:r w:rsidR="00734707">
        <w:t xml:space="preserve"> incidents</w:t>
      </w:r>
      <w:r w:rsidR="00734707">
        <w:rPr>
          <w:rStyle w:val="FootnoteReference"/>
        </w:rPr>
        <w:footnoteReference w:id="3"/>
      </w:r>
      <w:r w:rsidR="006A0FEE">
        <w:t xml:space="preserve"> totalled 3,131 in Armagh City, Banbridge and Craigavon Borough during 2018/19. This was an increase of 9.1% on domestic abuse incidents in 2017/18 in the borough and an increase of 30.9% on 2008/09 figures. In Northern Ireland domestic abuse incidents also increased between 2017/18 (29,913) and 2018/19 (31,682) by 5.9%. Since 2008/09 domestic abuse incidents in Northern Ireland have increased by 34.3%. </w:t>
      </w:r>
    </w:p>
    <w:p w14:paraId="756EC896" w14:textId="77777777" w:rsidR="00060906" w:rsidRPr="00381E1E" w:rsidRDefault="00060906" w:rsidP="00060906">
      <w:pPr>
        <w:rPr>
          <w:sz w:val="8"/>
          <w:szCs w:val="8"/>
        </w:rPr>
      </w:pPr>
    </w:p>
    <w:tbl>
      <w:tblPr>
        <w:tblW w:w="538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</w:tblGrid>
      <w:tr w:rsidR="00060906" w:rsidRPr="008C3787" w14:paraId="4736D933" w14:textId="77777777" w:rsidTr="00073A3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1343" w14:textId="77777777" w:rsidR="00060906" w:rsidRPr="008C3787" w:rsidRDefault="00060906" w:rsidP="0007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B30D" w14:textId="77777777" w:rsidR="00060906" w:rsidRPr="008A1F40" w:rsidRDefault="00060906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6DF06" w14:textId="77777777" w:rsidR="00060906" w:rsidRPr="008A1F40" w:rsidRDefault="00060906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Northern Ireland</w:t>
            </w:r>
          </w:p>
        </w:tc>
      </w:tr>
      <w:tr w:rsidR="00060906" w:rsidRPr="008C3787" w14:paraId="51998E00" w14:textId="77777777" w:rsidTr="00073A3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4236" w14:textId="77777777" w:rsidR="00060906" w:rsidRPr="008A1F40" w:rsidRDefault="00060906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2008/09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3CC70" w14:textId="77777777" w:rsidR="00060906" w:rsidRDefault="00734707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2,391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6AEB7" w14:textId="77777777" w:rsidR="00060906" w:rsidRDefault="00734707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23,591</w:t>
            </w:r>
          </w:p>
        </w:tc>
      </w:tr>
      <w:tr w:rsidR="00060906" w:rsidRPr="008C3787" w14:paraId="7F2E56B9" w14:textId="77777777" w:rsidTr="00073A3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988F2" w14:textId="77777777" w:rsidR="00060906" w:rsidRPr="008A1F40" w:rsidRDefault="00060906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2009/10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75174" w14:textId="77777777" w:rsidR="00060906" w:rsidRDefault="00734707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2,447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CA90E" w14:textId="77777777" w:rsidR="00060906" w:rsidRDefault="00734707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24,482</w:t>
            </w:r>
          </w:p>
        </w:tc>
      </w:tr>
      <w:tr w:rsidR="00060906" w:rsidRPr="008C3787" w14:paraId="3929D010" w14:textId="77777777" w:rsidTr="00073A3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1F2D7" w14:textId="77777777" w:rsidR="00060906" w:rsidRPr="008A1F40" w:rsidRDefault="00060906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2010/11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DF0DB" w14:textId="77777777" w:rsidR="00060906" w:rsidRDefault="00734707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2,070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DD7B9" w14:textId="77777777" w:rsidR="00060906" w:rsidRDefault="00734707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22,685</w:t>
            </w:r>
          </w:p>
        </w:tc>
      </w:tr>
      <w:tr w:rsidR="00060906" w:rsidRPr="008C3787" w14:paraId="39202C05" w14:textId="77777777" w:rsidTr="00073A3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D952" w14:textId="77777777" w:rsidR="00060906" w:rsidRPr="008A1F40" w:rsidRDefault="00060906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2011/12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0DAA9" w14:textId="77777777" w:rsidR="00060906" w:rsidRDefault="00734707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2,558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13DE4" w14:textId="77777777" w:rsidR="00060906" w:rsidRDefault="00734707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25,196</w:t>
            </w:r>
          </w:p>
        </w:tc>
      </w:tr>
      <w:tr w:rsidR="00060906" w:rsidRPr="008C3787" w14:paraId="3706E230" w14:textId="77777777" w:rsidTr="00073A3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8DA4" w14:textId="77777777" w:rsidR="00060906" w:rsidRPr="008A1F40" w:rsidRDefault="00060906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2012/13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8D8A" w14:textId="77777777" w:rsidR="00060906" w:rsidRDefault="00734707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3,057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DD37A" w14:textId="77777777" w:rsidR="00060906" w:rsidRDefault="00734707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27,190</w:t>
            </w:r>
          </w:p>
        </w:tc>
      </w:tr>
      <w:tr w:rsidR="00060906" w:rsidRPr="008C3787" w14:paraId="0293559F" w14:textId="77777777" w:rsidTr="00073A3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1073" w14:textId="77777777" w:rsidR="00060906" w:rsidRPr="008A1F40" w:rsidRDefault="00060906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2013/14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CA6B" w14:textId="77777777" w:rsidR="00060906" w:rsidRPr="008C3787" w:rsidRDefault="00734707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3,250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93F04" w14:textId="77777777" w:rsidR="00060906" w:rsidRDefault="00734707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27,628</w:t>
            </w:r>
          </w:p>
        </w:tc>
      </w:tr>
      <w:tr w:rsidR="00060906" w:rsidRPr="008C3787" w14:paraId="4100D4E8" w14:textId="77777777" w:rsidTr="00073A3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86E14" w14:textId="77777777" w:rsidR="00060906" w:rsidRPr="008A1F40" w:rsidRDefault="00060906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2014/15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3F3C0" w14:textId="77777777" w:rsidR="00060906" w:rsidRPr="008C3787" w:rsidRDefault="00734707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3,155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AC83F" w14:textId="77777777" w:rsidR="00060906" w:rsidRDefault="00734707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28,288</w:t>
            </w:r>
          </w:p>
        </w:tc>
      </w:tr>
      <w:tr w:rsidR="00060906" w:rsidRPr="008C3787" w14:paraId="69F479B0" w14:textId="77777777" w:rsidTr="00073A3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48EB6" w14:textId="77777777" w:rsidR="00060906" w:rsidRPr="008A1F40" w:rsidRDefault="00060906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2015/16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D26D" w14:textId="77777777" w:rsidR="00060906" w:rsidRPr="008C3787" w:rsidRDefault="00734707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3,001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C9887" w14:textId="77777777" w:rsidR="00060906" w:rsidRPr="008C3787" w:rsidRDefault="00734707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28,392</w:t>
            </w:r>
          </w:p>
        </w:tc>
      </w:tr>
      <w:tr w:rsidR="00060906" w:rsidRPr="008C3787" w14:paraId="27F96812" w14:textId="77777777" w:rsidTr="00073A3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D3E82" w14:textId="77777777" w:rsidR="00060906" w:rsidRPr="008A1F40" w:rsidRDefault="00060906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2016/17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3FECE" w14:textId="77777777" w:rsidR="00060906" w:rsidRPr="008C3787" w:rsidRDefault="00734707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2,915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30F28" w14:textId="77777777" w:rsidR="00060906" w:rsidRPr="008C3787" w:rsidRDefault="00734707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29,166</w:t>
            </w:r>
          </w:p>
        </w:tc>
      </w:tr>
      <w:tr w:rsidR="00060906" w:rsidRPr="008C3787" w14:paraId="7E304694" w14:textId="77777777" w:rsidTr="00073A3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A3BA7" w14:textId="77777777" w:rsidR="00060906" w:rsidRPr="008A1F40" w:rsidRDefault="00060906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2017/18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4996" w14:textId="77777777" w:rsidR="00060906" w:rsidRPr="008C3787" w:rsidRDefault="00734707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2,871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6EA1D" w14:textId="77777777" w:rsidR="00060906" w:rsidRPr="008C3787" w:rsidRDefault="00734707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29,913</w:t>
            </w:r>
          </w:p>
        </w:tc>
      </w:tr>
      <w:tr w:rsidR="00060906" w:rsidRPr="008C3787" w14:paraId="7FB489A0" w14:textId="77777777" w:rsidTr="00073A3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09920" w14:textId="77777777" w:rsidR="00060906" w:rsidRPr="008A1F40" w:rsidRDefault="00060906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2018/19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0FC2" w14:textId="77777777" w:rsidR="00060906" w:rsidRPr="008C3787" w:rsidRDefault="00734707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3,131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C429E" w14:textId="77777777" w:rsidR="00060906" w:rsidRPr="008C3787" w:rsidRDefault="00734707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31,682</w:t>
            </w:r>
          </w:p>
        </w:tc>
      </w:tr>
    </w:tbl>
    <w:p w14:paraId="4C10C459" w14:textId="77777777" w:rsidR="00060906" w:rsidRDefault="00060906" w:rsidP="00060906">
      <w:pPr>
        <w:rPr>
          <w:i/>
          <w:sz w:val="20"/>
          <w:szCs w:val="20"/>
        </w:rPr>
      </w:pPr>
      <w:r w:rsidRPr="008C1EDC">
        <w:rPr>
          <w:i/>
          <w:sz w:val="20"/>
          <w:szCs w:val="20"/>
        </w:rPr>
        <w:t xml:space="preserve">Table </w:t>
      </w:r>
      <w:r w:rsidR="00734707">
        <w:rPr>
          <w:i/>
          <w:sz w:val="20"/>
          <w:szCs w:val="20"/>
        </w:rPr>
        <w:t>3</w:t>
      </w:r>
      <w:r w:rsidRPr="008C1EDC">
        <w:rPr>
          <w:i/>
          <w:sz w:val="20"/>
          <w:szCs w:val="20"/>
        </w:rPr>
        <w:t xml:space="preserve">: </w:t>
      </w:r>
      <w:r w:rsidR="00734707">
        <w:rPr>
          <w:i/>
          <w:sz w:val="20"/>
          <w:szCs w:val="20"/>
        </w:rPr>
        <w:t xml:space="preserve">Domestic abuse </w:t>
      </w:r>
      <w:r>
        <w:rPr>
          <w:i/>
          <w:sz w:val="20"/>
          <w:szCs w:val="20"/>
        </w:rPr>
        <w:t>incidents</w:t>
      </w:r>
      <w:r w:rsidRPr="008C1EDC">
        <w:rPr>
          <w:i/>
          <w:sz w:val="20"/>
          <w:szCs w:val="20"/>
        </w:rPr>
        <w:t xml:space="preserve"> in Armagh City, Banbridge and Craigavon Borough </w:t>
      </w:r>
      <w:r>
        <w:rPr>
          <w:i/>
          <w:sz w:val="20"/>
          <w:szCs w:val="20"/>
        </w:rPr>
        <w:t>and Northern Ireland 2008/09 to 2018/19</w:t>
      </w:r>
      <w:r w:rsidRPr="008C1EDC">
        <w:rPr>
          <w:i/>
          <w:sz w:val="20"/>
          <w:szCs w:val="20"/>
        </w:rPr>
        <w:t xml:space="preserve">. Source: </w:t>
      </w:r>
      <w:r>
        <w:rPr>
          <w:i/>
          <w:sz w:val="20"/>
          <w:szCs w:val="20"/>
        </w:rPr>
        <w:t>Police Service of Northern Ireland Statistics.</w:t>
      </w:r>
    </w:p>
    <w:p w14:paraId="3A4962AC" w14:textId="77777777" w:rsidR="00734707" w:rsidRDefault="00734707" w:rsidP="00060906">
      <w:pPr>
        <w:rPr>
          <w:i/>
          <w:sz w:val="20"/>
          <w:szCs w:val="20"/>
        </w:rPr>
      </w:pPr>
    </w:p>
    <w:p w14:paraId="2C5B403F" w14:textId="77777777" w:rsidR="00734707" w:rsidRPr="00734707" w:rsidRDefault="00734707" w:rsidP="00734707">
      <w:r>
        <w:rPr>
          <w:noProof/>
          <w:lang w:eastAsia="en-GB"/>
        </w:rPr>
        <w:drawing>
          <wp:inline distT="0" distB="0" distL="0" distR="0" wp14:anchorId="0EFF091E" wp14:editId="36E85732">
            <wp:extent cx="5676900" cy="3324225"/>
            <wp:effectExtent l="0" t="0" r="0" b="9525"/>
            <wp:docPr id="3" name="Chart 3" descr="Domestic abuse incidents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i/>
          <w:sz w:val="20"/>
          <w:szCs w:val="20"/>
        </w:rPr>
        <w:t>Figure 3</w:t>
      </w:r>
      <w:r w:rsidRPr="008C1EDC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Domestic abuse incidents</w:t>
      </w:r>
      <w:r w:rsidRPr="008C1EDC">
        <w:rPr>
          <w:i/>
          <w:sz w:val="20"/>
          <w:szCs w:val="20"/>
        </w:rPr>
        <w:t xml:space="preserve"> in Armagh City, </w:t>
      </w:r>
      <w:r>
        <w:rPr>
          <w:i/>
          <w:sz w:val="20"/>
          <w:szCs w:val="20"/>
        </w:rPr>
        <w:t>Banbridge and Craigavon Borough 2008/09 to 2018/19</w:t>
      </w:r>
      <w:r w:rsidRPr="008C1EDC">
        <w:rPr>
          <w:i/>
          <w:sz w:val="20"/>
          <w:szCs w:val="20"/>
        </w:rPr>
        <w:t xml:space="preserve">. Source: </w:t>
      </w:r>
      <w:r>
        <w:rPr>
          <w:i/>
          <w:sz w:val="20"/>
          <w:szCs w:val="20"/>
        </w:rPr>
        <w:t>Police Service of Northern Ireland Statistics.</w:t>
      </w:r>
    </w:p>
    <w:p w14:paraId="43BC699C" w14:textId="77777777" w:rsidR="00BD6E46" w:rsidRDefault="006A0FEE" w:rsidP="00BD6E46">
      <w:r>
        <w:lastRenderedPageBreak/>
        <w:t>Hate motivated incidents</w:t>
      </w:r>
      <w:r>
        <w:rPr>
          <w:rStyle w:val="FootnoteReference"/>
        </w:rPr>
        <w:footnoteReference w:id="4"/>
      </w:r>
      <w:r>
        <w:t xml:space="preserve"> </w:t>
      </w:r>
      <w:r w:rsidR="00B0756A">
        <w:t xml:space="preserve">with a racist motivation reached 126 in 2018/19 in Armagh </w:t>
      </w:r>
      <w:r w:rsidR="003B6F39">
        <w:t xml:space="preserve">City, Banbridge and Craigavon </w:t>
      </w:r>
      <w:r w:rsidR="008A1F40">
        <w:t xml:space="preserve">Borough </w:t>
      </w:r>
      <w:r w:rsidR="003B6F39">
        <w:t>followed by sectarian motivated incidents (77) and homophobic motivated incidents (34)</w:t>
      </w:r>
      <w:r w:rsidR="008A1F40">
        <w:t>. There were six</w:t>
      </w:r>
      <w:r w:rsidR="00CF7243">
        <w:t xml:space="preserve"> disabilit</w:t>
      </w:r>
      <w:r w:rsidR="008A1F40">
        <w:t>y motivated incidents and three</w:t>
      </w:r>
      <w:r w:rsidR="00CF7243">
        <w:t xml:space="preserve"> f</w:t>
      </w:r>
      <w:r w:rsidR="003B6F39">
        <w:t xml:space="preserve">aith / religion motivated incidents </w:t>
      </w:r>
      <w:r w:rsidR="00CF7243">
        <w:t>in the borough in 2018/19</w:t>
      </w:r>
      <w:r w:rsidR="008A1F40">
        <w:t>. There were four</w:t>
      </w:r>
      <w:r w:rsidR="003B6F39">
        <w:t xml:space="preserve"> transphobic motivated incidents in </w:t>
      </w:r>
      <w:r w:rsidR="00CF7243">
        <w:t>Armagh City, Banbridge and Craigavon</w:t>
      </w:r>
      <w:r w:rsidR="003B6F39">
        <w:t xml:space="preserve"> </w:t>
      </w:r>
      <w:r w:rsidR="008A1F40">
        <w:t xml:space="preserve">Borough </w:t>
      </w:r>
      <w:r w:rsidR="003B6F39">
        <w:t>in 2018/19, compared to none the previous year.</w:t>
      </w:r>
    </w:p>
    <w:tbl>
      <w:tblPr>
        <w:tblW w:w="9016" w:type="dxa"/>
        <w:tblLook w:val="04A0" w:firstRow="1" w:lastRow="0" w:firstColumn="1" w:lastColumn="0" w:noHBand="0" w:noVBand="1"/>
      </w:tblPr>
      <w:tblGrid>
        <w:gridCol w:w="1413"/>
        <w:gridCol w:w="1267"/>
        <w:gridCol w:w="1213"/>
        <w:gridCol w:w="1389"/>
        <w:gridCol w:w="1211"/>
        <w:gridCol w:w="1337"/>
        <w:gridCol w:w="1186"/>
      </w:tblGrid>
      <w:tr w:rsidR="00BD6E46" w:rsidRPr="008C3787" w14:paraId="36BEB348" w14:textId="77777777" w:rsidTr="00B0756A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4C68" w14:textId="77777777" w:rsidR="00BD6E46" w:rsidRPr="008C3787" w:rsidRDefault="00BD6E46" w:rsidP="0007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BF73D" w14:textId="77777777" w:rsidR="00BD6E46" w:rsidRPr="008A1F40" w:rsidRDefault="00BD6E46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Racist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8C79C" w14:textId="77777777" w:rsidR="00BD6E46" w:rsidRPr="008A1F40" w:rsidRDefault="00BD6E46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Sectarian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8D9A" w14:textId="77777777" w:rsidR="00BD6E46" w:rsidRPr="008A1F40" w:rsidRDefault="00BD6E46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Homophobic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364C" w14:textId="77777777" w:rsidR="00BD6E46" w:rsidRPr="008A1F40" w:rsidRDefault="00BD6E46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Disability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C413" w14:textId="77777777" w:rsidR="00BD6E46" w:rsidRPr="008A1F40" w:rsidRDefault="00BD6E46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Transphobic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C4CD" w14:textId="77777777" w:rsidR="00BD6E46" w:rsidRPr="008A1F40" w:rsidRDefault="00BD6E46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Faith / Religion</w:t>
            </w:r>
          </w:p>
        </w:tc>
      </w:tr>
      <w:tr w:rsidR="00BD6E46" w:rsidRPr="008C3787" w14:paraId="48FCFC17" w14:textId="77777777" w:rsidTr="00B0756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9D95" w14:textId="77777777" w:rsidR="00BD6E46" w:rsidRPr="008A1F40" w:rsidRDefault="00BD6E46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2008/09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4175" w14:textId="77777777" w:rsidR="00BD6E46" w:rsidRDefault="008721DF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E07A9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B648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EAD4" w14:textId="77777777" w:rsidR="00BD6E46" w:rsidRDefault="00B0756A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BED4" w14:textId="77777777" w:rsidR="00BD6E46" w:rsidRDefault="00B0756A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8F80" w14:textId="77777777" w:rsidR="00BD6E46" w:rsidRDefault="00B0756A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BD6E46" w:rsidRPr="008C3787" w14:paraId="361572E3" w14:textId="77777777" w:rsidTr="00B0756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C8FC" w14:textId="77777777" w:rsidR="00BD6E46" w:rsidRPr="008A1F40" w:rsidRDefault="00BD6E46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2009/10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4216" w14:textId="77777777" w:rsidR="00BD6E46" w:rsidRDefault="008721DF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A3E54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EB92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E55A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9911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11CA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BD6E46" w:rsidRPr="008C3787" w14:paraId="47AC2EB0" w14:textId="77777777" w:rsidTr="00B0756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35B8" w14:textId="77777777" w:rsidR="00BD6E46" w:rsidRPr="008A1F40" w:rsidRDefault="00BD6E46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2010/11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ACA15" w14:textId="77777777" w:rsidR="00BD6E46" w:rsidRDefault="008721DF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75362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A294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E8A6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FCD3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04B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BD6E46" w:rsidRPr="008C3787" w14:paraId="3016238B" w14:textId="77777777" w:rsidTr="00B0756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F014" w14:textId="77777777" w:rsidR="00BD6E46" w:rsidRPr="008A1F40" w:rsidRDefault="00BD6E46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2011/12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1F674" w14:textId="77777777" w:rsidR="00BD6E46" w:rsidRDefault="008721DF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862AF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A34D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8A25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C03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A184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BD6E46" w:rsidRPr="008C3787" w14:paraId="00E3C34D" w14:textId="77777777" w:rsidTr="00B0756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4F3B" w14:textId="77777777" w:rsidR="00BD6E46" w:rsidRPr="008A1F40" w:rsidRDefault="00BD6E46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2012/13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6C11" w14:textId="77777777" w:rsidR="00BD6E46" w:rsidRDefault="008721DF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895A7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FA77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760E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D438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6014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BD6E46" w:rsidRPr="008C3787" w14:paraId="7751C755" w14:textId="77777777" w:rsidTr="00B0756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800E5" w14:textId="77777777" w:rsidR="00BD6E46" w:rsidRPr="008A1F40" w:rsidRDefault="00BD6E46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2013/14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1334" w14:textId="77777777" w:rsidR="00BD6E46" w:rsidRPr="008C3787" w:rsidRDefault="008721DF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8982B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8123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FB8C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0FE9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46C4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BD6E46" w:rsidRPr="008C3787" w14:paraId="44A4BD5C" w14:textId="77777777" w:rsidTr="00B0756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0AEE" w14:textId="77777777" w:rsidR="00BD6E46" w:rsidRPr="008A1F40" w:rsidRDefault="00BD6E46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2014/15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51A76" w14:textId="77777777" w:rsidR="00BD6E46" w:rsidRPr="008C3787" w:rsidRDefault="008721DF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4FE14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1D9B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A312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242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AB12" w14:textId="77777777" w:rsidR="00BD6E46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BD6E46" w:rsidRPr="008C3787" w14:paraId="040BEE30" w14:textId="77777777" w:rsidTr="00B0756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15ADE" w14:textId="77777777" w:rsidR="00BD6E46" w:rsidRPr="008A1F40" w:rsidRDefault="00BD6E46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2015/16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7FECA" w14:textId="77777777" w:rsidR="00BD6E46" w:rsidRPr="008C3787" w:rsidRDefault="008721DF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68D3C" w14:textId="77777777" w:rsidR="00BD6E46" w:rsidRPr="008C3787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0865" w14:textId="77777777" w:rsidR="00BD6E46" w:rsidRPr="008C3787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DD1D" w14:textId="77777777" w:rsidR="00BD6E46" w:rsidRPr="008C3787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73E1" w14:textId="77777777" w:rsidR="00BD6E46" w:rsidRPr="008C3787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707A" w14:textId="77777777" w:rsidR="00BD6E46" w:rsidRPr="008C3787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BD6E46" w:rsidRPr="008C3787" w14:paraId="6375C4E3" w14:textId="77777777" w:rsidTr="00B0756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5046" w14:textId="77777777" w:rsidR="00BD6E46" w:rsidRPr="008A1F40" w:rsidRDefault="00BD6E46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2016/17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670B" w14:textId="77777777" w:rsidR="00BD6E46" w:rsidRPr="008C3787" w:rsidRDefault="008721DF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6F421" w14:textId="77777777" w:rsidR="00BD6E46" w:rsidRPr="008C3787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5575" w14:textId="77777777" w:rsidR="00BD6E46" w:rsidRPr="008C3787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1736" w14:textId="77777777" w:rsidR="00BD6E46" w:rsidRPr="008C3787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44D1" w14:textId="77777777" w:rsidR="00BD6E46" w:rsidRPr="008C3787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C35F" w14:textId="77777777" w:rsidR="00BD6E46" w:rsidRPr="008C3787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BD6E46" w:rsidRPr="008C3787" w14:paraId="01CE4AB4" w14:textId="77777777" w:rsidTr="00B0756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F2D34" w14:textId="77777777" w:rsidR="00BD6E46" w:rsidRPr="008A1F40" w:rsidRDefault="00BD6E46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2017/18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5FD95" w14:textId="77777777" w:rsidR="00BD6E46" w:rsidRPr="008C3787" w:rsidRDefault="008721DF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E00DD" w14:textId="77777777" w:rsidR="00BD6E46" w:rsidRPr="008C3787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FFEB" w14:textId="77777777" w:rsidR="00BD6E46" w:rsidRPr="008C3787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A7DA" w14:textId="77777777" w:rsidR="00BD6E46" w:rsidRPr="008C3787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02A1" w14:textId="77777777" w:rsidR="00BD6E46" w:rsidRPr="008C3787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A951" w14:textId="77777777" w:rsidR="00BD6E46" w:rsidRPr="008C3787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BD6E46" w:rsidRPr="008C3787" w14:paraId="5CFF0CCC" w14:textId="77777777" w:rsidTr="00B0756A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4950C" w14:textId="77777777" w:rsidR="00BD6E46" w:rsidRPr="008A1F40" w:rsidRDefault="00BD6E46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A1F4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2018/19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6D1A7" w14:textId="77777777" w:rsidR="00BD6E46" w:rsidRPr="008C3787" w:rsidRDefault="008721DF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5D61F" w14:textId="77777777" w:rsidR="00BD6E46" w:rsidRPr="008C3787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5707" w14:textId="77777777" w:rsidR="00BD6E46" w:rsidRPr="008C3787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7372" w14:textId="77777777" w:rsidR="00BD6E46" w:rsidRPr="008C3787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B654" w14:textId="77777777" w:rsidR="00BD6E46" w:rsidRPr="008C3787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8D29" w14:textId="77777777" w:rsidR="00BD6E46" w:rsidRPr="008C3787" w:rsidRDefault="00AE77F1" w:rsidP="0007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</w:tbl>
    <w:p w14:paraId="3F9AE313" w14:textId="77777777" w:rsidR="00CF7243" w:rsidRDefault="00B0756A" w:rsidP="00BD6E46">
      <w:pPr>
        <w:rPr>
          <w:sz w:val="20"/>
          <w:szCs w:val="20"/>
        </w:rPr>
      </w:pPr>
      <w:r w:rsidRPr="008C1EDC">
        <w:rPr>
          <w:i/>
          <w:sz w:val="20"/>
          <w:szCs w:val="20"/>
        </w:rPr>
        <w:t xml:space="preserve">Table </w:t>
      </w:r>
      <w:r>
        <w:rPr>
          <w:i/>
          <w:sz w:val="20"/>
          <w:szCs w:val="20"/>
        </w:rPr>
        <w:t>4</w:t>
      </w:r>
      <w:r w:rsidRPr="008C1EDC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Hate motivated incidents by type of motivation</w:t>
      </w:r>
      <w:r w:rsidRPr="008C1EDC">
        <w:rPr>
          <w:i/>
          <w:sz w:val="20"/>
          <w:szCs w:val="20"/>
        </w:rPr>
        <w:t xml:space="preserve"> in Armagh City, Banbridge and Craigavon Borough </w:t>
      </w:r>
      <w:r>
        <w:rPr>
          <w:i/>
          <w:sz w:val="20"/>
          <w:szCs w:val="20"/>
        </w:rPr>
        <w:t>2008/09 to 2018/19</w:t>
      </w:r>
      <w:r w:rsidRPr="008C1EDC">
        <w:rPr>
          <w:i/>
          <w:sz w:val="20"/>
          <w:szCs w:val="20"/>
        </w:rPr>
        <w:t xml:space="preserve">. Source: </w:t>
      </w:r>
      <w:r>
        <w:rPr>
          <w:i/>
          <w:sz w:val="20"/>
          <w:szCs w:val="20"/>
        </w:rPr>
        <w:t xml:space="preserve">Police Service of Northern Ireland Statistics.                                                                </w:t>
      </w:r>
      <w:r w:rsidRPr="00B0756A">
        <w:rPr>
          <w:sz w:val="20"/>
          <w:szCs w:val="20"/>
        </w:rPr>
        <w:t>*In 2009/10 improvements were made to the data quality assurance process fo</w:t>
      </w:r>
      <w:r w:rsidR="003B6F39">
        <w:rPr>
          <w:sz w:val="20"/>
          <w:szCs w:val="20"/>
        </w:rPr>
        <w:t>r incidents with a disability,</w:t>
      </w:r>
      <w:r w:rsidRPr="00B0756A">
        <w:rPr>
          <w:sz w:val="20"/>
          <w:szCs w:val="20"/>
        </w:rPr>
        <w:t xml:space="preserve"> transphobic or faith / religion motivation. Data for these motivations prior to 2009/10 should be regarded with caution and therefore have not been included.</w:t>
      </w:r>
    </w:p>
    <w:p w14:paraId="34061822" w14:textId="77777777" w:rsidR="003B6F39" w:rsidRDefault="00B0756A" w:rsidP="003B6F39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5C602BE" wp14:editId="2918F0D7">
            <wp:extent cx="5731510" cy="3276600"/>
            <wp:effectExtent l="0" t="0" r="2540" b="0"/>
            <wp:docPr id="5" name="Chart 5" descr="Racist, sectarian and homophobic motivated incidents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B6F39">
        <w:rPr>
          <w:i/>
          <w:sz w:val="20"/>
          <w:szCs w:val="20"/>
        </w:rPr>
        <w:t>Figure</w:t>
      </w:r>
      <w:r w:rsidR="003B6F39" w:rsidRPr="008C1EDC">
        <w:rPr>
          <w:i/>
          <w:sz w:val="20"/>
          <w:szCs w:val="20"/>
        </w:rPr>
        <w:t xml:space="preserve"> </w:t>
      </w:r>
      <w:r w:rsidR="003B6F39">
        <w:rPr>
          <w:i/>
          <w:sz w:val="20"/>
          <w:szCs w:val="20"/>
        </w:rPr>
        <w:t>4</w:t>
      </w:r>
      <w:r w:rsidR="003B6F39" w:rsidRPr="008C1EDC">
        <w:rPr>
          <w:i/>
          <w:sz w:val="20"/>
          <w:szCs w:val="20"/>
        </w:rPr>
        <w:t xml:space="preserve">: </w:t>
      </w:r>
      <w:r w:rsidR="003B6F39">
        <w:rPr>
          <w:i/>
          <w:sz w:val="20"/>
          <w:szCs w:val="20"/>
        </w:rPr>
        <w:t xml:space="preserve">Racist, sectarian and homophobic motivated incidents </w:t>
      </w:r>
      <w:r w:rsidR="003B6F39" w:rsidRPr="008C1EDC">
        <w:rPr>
          <w:i/>
          <w:sz w:val="20"/>
          <w:szCs w:val="20"/>
        </w:rPr>
        <w:t xml:space="preserve">in Armagh City, Banbridge and Craigavon Borough </w:t>
      </w:r>
      <w:r w:rsidR="003B6F39">
        <w:rPr>
          <w:i/>
          <w:sz w:val="20"/>
          <w:szCs w:val="20"/>
        </w:rPr>
        <w:t>2008/09 to 2018/19</w:t>
      </w:r>
      <w:r w:rsidR="003B6F39" w:rsidRPr="008C1EDC">
        <w:rPr>
          <w:i/>
          <w:sz w:val="20"/>
          <w:szCs w:val="20"/>
        </w:rPr>
        <w:t xml:space="preserve">. Source: </w:t>
      </w:r>
      <w:r w:rsidR="003B6F39">
        <w:rPr>
          <w:i/>
          <w:sz w:val="20"/>
          <w:szCs w:val="20"/>
        </w:rPr>
        <w:t xml:space="preserve">Police Service of Northern Ireland Statistics.                   </w:t>
      </w:r>
    </w:p>
    <w:p w14:paraId="68D8AE16" w14:textId="77777777" w:rsidR="00CF7243" w:rsidRDefault="008A1F40" w:rsidP="003B6F39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</w:t>
      </w:r>
      <w:r w:rsidR="003B6F39">
        <w:rPr>
          <w:noProof/>
          <w:lang w:eastAsia="en-GB"/>
        </w:rPr>
        <w:drawing>
          <wp:inline distT="0" distB="0" distL="0" distR="0" wp14:anchorId="1356948D" wp14:editId="37EFAD92">
            <wp:extent cx="5731510" cy="3489325"/>
            <wp:effectExtent l="0" t="0" r="2540" b="15875"/>
            <wp:docPr id="7" name="Chart 7" descr="Disability, transphobic and faith / religion motivated incidents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3B6F39">
        <w:rPr>
          <w:i/>
          <w:sz w:val="20"/>
          <w:szCs w:val="20"/>
        </w:rPr>
        <w:t xml:space="preserve">     Figure</w:t>
      </w:r>
      <w:r w:rsidR="003B6F39" w:rsidRPr="008C1EDC">
        <w:rPr>
          <w:i/>
          <w:sz w:val="20"/>
          <w:szCs w:val="20"/>
        </w:rPr>
        <w:t xml:space="preserve"> </w:t>
      </w:r>
      <w:r w:rsidR="003B6F39">
        <w:rPr>
          <w:i/>
          <w:sz w:val="20"/>
          <w:szCs w:val="20"/>
        </w:rPr>
        <w:t>5</w:t>
      </w:r>
      <w:r w:rsidR="003B6F39" w:rsidRPr="008C1EDC">
        <w:rPr>
          <w:i/>
          <w:sz w:val="20"/>
          <w:szCs w:val="20"/>
        </w:rPr>
        <w:t xml:space="preserve">: </w:t>
      </w:r>
      <w:r w:rsidR="003B6F39">
        <w:rPr>
          <w:i/>
          <w:sz w:val="20"/>
          <w:szCs w:val="20"/>
        </w:rPr>
        <w:t xml:space="preserve">Disability, transphobic and faith / religion motivated incidents </w:t>
      </w:r>
      <w:r w:rsidR="003B6F39" w:rsidRPr="008C1EDC">
        <w:rPr>
          <w:i/>
          <w:sz w:val="20"/>
          <w:szCs w:val="20"/>
        </w:rPr>
        <w:t xml:space="preserve">in Armagh City, Banbridge and Craigavon Borough </w:t>
      </w:r>
      <w:r w:rsidR="003B6F39">
        <w:rPr>
          <w:i/>
          <w:sz w:val="20"/>
          <w:szCs w:val="20"/>
        </w:rPr>
        <w:t>2008/09 to 2018/19</w:t>
      </w:r>
      <w:r w:rsidR="003B6F39" w:rsidRPr="008C1EDC">
        <w:rPr>
          <w:i/>
          <w:sz w:val="20"/>
          <w:szCs w:val="20"/>
        </w:rPr>
        <w:t xml:space="preserve">. Source: </w:t>
      </w:r>
      <w:r w:rsidR="003B6F39">
        <w:rPr>
          <w:i/>
          <w:sz w:val="20"/>
          <w:szCs w:val="20"/>
        </w:rPr>
        <w:t xml:space="preserve">Police Service of Northern Ireland Statistics.                   </w:t>
      </w:r>
    </w:p>
    <w:p w14:paraId="5B9B64BF" w14:textId="77777777" w:rsidR="00CF7243" w:rsidRPr="00CF7243" w:rsidRDefault="00CF7243" w:rsidP="00CF7243">
      <w:pPr>
        <w:rPr>
          <w:sz w:val="20"/>
          <w:szCs w:val="20"/>
        </w:rPr>
      </w:pPr>
    </w:p>
    <w:p w14:paraId="7374DCA8" w14:textId="77777777" w:rsidR="00CF7243" w:rsidRDefault="00CF7243" w:rsidP="00CF7243">
      <w:pPr>
        <w:rPr>
          <w:sz w:val="20"/>
          <w:szCs w:val="20"/>
        </w:rPr>
      </w:pPr>
    </w:p>
    <w:p w14:paraId="65422119" w14:textId="77777777" w:rsidR="00CF7243" w:rsidRDefault="00CF7243" w:rsidP="00CF7243">
      <w:pPr>
        <w:rPr>
          <w:sz w:val="20"/>
          <w:szCs w:val="20"/>
        </w:rPr>
      </w:pPr>
    </w:p>
    <w:p w14:paraId="34FCB6E4" w14:textId="77777777" w:rsidR="00B0756A" w:rsidRDefault="00CF7243" w:rsidP="00CF7243">
      <w:r>
        <w:t>Further information on crime can be found via the following links:</w:t>
      </w:r>
    </w:p>
    <w:p w14:paraId="5E011780" w14:textId="77777777" w:rsidR="00CF7243" w:rsidRDefault="00794BBD" w:rsidP="00CF7243">
      <w:hyperlink r:id="rId12" w:history="1">
        <w:r w:rsidR="00CF7243">
          <w:rPr>
            <w:rStyle w:val="Hyperlink"/>
          </w:rPr>
          <w:t>https://www.psni.police.uk/inside-psni/Statistics/police-recorded-crime-statistics/</w:t>
        </w:r>
      </w:hyperlink>
    </w:p>
    <w:p w14:paraId="6AEF7F0F" w14:textId="77777777" w:rsidR="00CF7243" w:rsidRDefault="00794BBD" w:rsidP="00CF7243">
      <w:hyperlink r:id="rId13" w:history="1">
        <w:r w:rsidR="00CF7243">
          <w:rPr>
            <w:rStyle w:val="Hyperlink"/>
          </w:rPr>
          <w:t>https://www.psni.police.uk/inside-psni/Statistics/anti-social-behaviour-statistics/</w:t>
        </w:r>
      </w:hyperlink>
    </w:p>
    <w:p w14:paraId="00EA626E" w14:textId="77777777" w:rsidR="00CF7243" w:rsidRDefault="00794BBD" w:rsidP="00CF7243">
      <w:pPr>
        <w:rPr>
          <w:sz w:val="20"/>
          <w:szCs w:val="20"/>
        </w:rPr>
      </w:pPr>
      <w:hyperlink r:id="rId14" w:history="1">
        <w:r w:rsidR="00CF7243">
          <w:rPr>
            <w:rStyle w:val="Hyperlink"/>
          </w:rPr>
          <w:t>https://www.psni.police.uk/inside-psni/Statistics/domestic-abuse-statistics/</w:t>
        </w:r>
      </w:hyperlink>
    </w:p>
    <w:p w14:paraId="3ACED2BA" w14:textId="77777777" w:rsidR="00CF7243" w:rsidRPr="00CF7243" w:rsidRDefault="00794BBD" w:rsidP="00CF7243">
      <w:pPr>
        <w:rPr>
          <w:sz w:val="20"/>
          <w:szCs w:val="20"/>
        </w:rPr>
      </w:pPr>
      <w:hyperlink r:id="rId15" w:history="1">
        <w:r w:rsidR="00CF7243">
          <w:rPr>
            <w:rStyle w:val="Hyperlink"/>
          </w:rPr>
          <w:t>https://www.psni.police.uk/inside-psni/Statistics/hate-motivation-statistics/</w:t>
        </w:r>
      </w:hyperlink>
    </w:p>
    <w:sectPr w:rsidR="00CF7243" w:rsidRPr="00CF7243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2BBB" w14:textId="77777777" w:rsidR="00794BBD" w:rsidRDefault="00794BBD" w:rsidP="009470B4">
      <w:pPr>
        <w:spacing w:after="0" w:line="240" w:lineRule="auto"/>
      </w:pPr>
      <w:r>
        <w:separator/>
      </w:r>
    </w:p>
  </w:endnote>
  <w:endnote w:type="continuationSeparator" w:id="0">
    <w:p w14:paraId="26AB61CC" w14:textId="77777777" w:rsidR="00794BBD" w:rsidRDefault="00794BBD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8B1A4" w14:textId="77777777" w:rsidR="009470B4" w:rsidRDefault="00947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F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243BBC4" w14:textId="77777777" w:rsidR="009470B4" w:rsidRDefault="0094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921D" w14:textId="77777777" w:rsidR="00794BBD" w:rsidRDefault="00794BBD" w:rsidP="009470B4">
      <w:pPr>
        <w:spacing w:after="0" w:line="240" w:lineRule="auto"/>
      </w:pPr>
      <w:r>
        <w:separator/>
      </w:r>
    </w:p>
  </w:footnote>
  <w:footnote w:type="continuationSeparator" w:id="0">
    <w:p w14:paraId="22FEB3E0" w14:textId="77777777" w:rsidR="00794BBD" w:rsidRDefault="00794BBD" w:rsidP="009470B4">
      <w:pPr>
        <w:spacing w:after="0" w:line="240" w:lineRule="auto"/>
      </w:pPr>
      <w:r>
        <w:continuationSeparator/>
      </w:r>
    </w:p>
  </w:footnote>
  <w:footnote w:id="1">
    <w:p w14:paraId="10B21B58" w14:textId="77777777" w:rsidR="00060906" w:rsidRDefault="000609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https://www.psni.police.uk/globalassets/inside-the-psni/our-statistics/police-recorded-crime-statistics/documents/crime-user-guide.pdf</w:t>
        </w:r>
      </w:hyperlink>
    </w:p>
  </w:footnote>
  <w:footnote w:id="2">
    <w:p w14:paraId="1BCFB1D9" w14:textId="77777777" w:rsidR="00060906" w:rsidRDefault="000609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https://www.psni.police.uk/globalassets/inside-the-psni/our-statistics/anti-social-behaviour-statistics/documents/asb-definition.pdf</w:t>
        </w:r>
      </w:hyperlink>
    </w:p>
  </w:footnote>
  <w:footnote w:id="3">
    <w:p w14:paraId="09E69220" w14:textId="77777777" w:rsidR="00734707" w:rsidRDefault="007347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https://www.psni.police.uk/globalassets/inside-the-psni/our-statistics/domestic-abuse-statistics/documents/domestic_abuse_definition.pdf</w:t>
        </w:r>
      </w:hyperlink>
    </w:p>
  </w:footnote>
  <w:footnote w:id="4">
    <w:p w14:paraId="6D808341" w14:textId="77777777" w:rsidR="006A0FEE" w:rsidRDefault="006A0F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https://www.psni.police.uk/globalassets/inside-the-psni/our-statistics/hate-motivation-statistics/documents/hate-motivations-definitions.pdf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87"/>
    <w:rsid w:val="00015C89"/>
    <w:rsid w:val="00060906"/>
    <w:rsid w:val="000C7CE8"/>
    <w:rsid w:val="001464FA"/>
    <w:rsid w:val="00154E71"/>
    <w:rsid w:val="00265E55"/>
    <w:rsid w:val="00287B31"/>
    <w:rsid w:val="002B13D9"/>
    <w:rsid w:val="00381E1E"/>
    <w:rsid w:val="003B6F39"/>
    <w:rsid w:val="00470647"/>
    <w:rsid w:val="00494448"/>
    <w:rsid w:val="004B5004"/>
    <w:rsid w:val="004B5682"/>
    <w:rsid w:val="004C6ECE"/>
    <w:rsid w:val="00503EF6"/>
    <w:rsid w:val="00505DD9"/>
    <w:rsid w:val="00543809"/>
    <w:rsid w:val="00546B94"/>
    <w:rsid w:val="005F612B"/>
    <w:rsid w:val="006A0FEE"/>
    <w:rsid w:val="006E4145"/>
    <w:rsid w:val="00734707"/>
    <w:rsid w:val="0079173A"/>
    <w:rsid w:val="00794BBD"/>
    <w:rsid w:val="007C1C25"/>
    <w:rsid w:val="007C7AFB"/>
    <w:rsid w:val="00820F29"/>
    <w:rsid w:val="008353FB"/>
    <w:rsid w:val="00836E9E"/>
    <w:rsid w:val="0084512A"/>
    <w:rsid w:val="008721DF"/>
    <w:rsid w:val="008A1F40"/>
    <w:rsid w:val="008C1EDC"/>
    <w:rsid w:val="008C3787"/>
    <w:rsid w:val="008C513E"/>
    <w:rsid w:val="008E2D7A"/>
    <w:rsid w:val="009470B4"/>
    <w:rsid w:val="0098101A"/>
    <w:rsid w:val="00A0792D"/>
    <w:rsid w:val="00A64F03"/>
    <w:rsid w:val="00A70F15"/>
    <w:rsid w:val="00A76810"/>
    <w:rsid w:val="00AE27D5"/>
    <w:rsid w:val="00AE77F1"/>
    <w:rsid w:val="00B0756A"/>
    <w:rsid w:val="00BD6E46"/>
    <w:rsid w:val="00C17259"/>
    <w:rsid w:val="00CA73A0"/>
    <w:rsid w:val="00CE0C0F"/>
    <w:rsid w:val="00CF7243"/>
    <w:rsid w:val="00D14FF4"/>
    <w:rsid w:val="00D82855"/>
    <w:rsid w:val="00DC0E4D"/>
    <w:rsid w:val="00E00CE7"/>
    <w:rsid w:val="00E40145"/>
    <w:rsid w:val="00F14B8F"/>
    <w:rsid w:val="00FB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9C95F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paragraph" w:styleId="FootnoteText">
    <w:name w:val="footnote text"/>
    <w:basedOn w:val="Normal"/>
    <w:link w:val="FootnoteTextChar"/>
    <w:uiPriority w:val="99"/>
    <w:semiHidden/>
    <w:unhideWhenUsed/>
    <w:rsid w:val="000609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09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90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609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7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www.psni.police.uk/inside-psni/Statistics/anti-social-behaviour-statistic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www.psni.police.uk/inside-psni/Statistics/police-recorded-crime-statistic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yperlink" Target="https://www.psni.police.uk/inside-psni/Statistics/hate-motivation-statistics/" TargetMode="Externa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s://www.psni.police.uk/inside-psni/Statistics/domestic-abuse-statistics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sni.police.uk/globalassets/inside-the-psni/our-statistics/domestic-abuse-statistics/documents/domestic_abuse_definition.pdf" TargetMode="External"/><Relationship Id="rId2" Type="http://schemas.openxmlformats.org/officeDocument/2006/relationships/hyperlink" Target="https://www.psni.police.uk/globalassets/inside-the-psni/our-statistics/anti-social-behaviour-statistics/documents/asb-definition.pdf" TargetMode="External"/><Relationship Id="rId1" Type="http://schemas.openxmlformats.org/officeDocument/2006/relationships/hyperlink" Target="https://www.psni.police.uk/globalassets/inside-the-psni/our-statistics/police-recorded-crime-statistics/documents/crime-user-guide.pdf" TargetMode="External"/><Relationship Id="rId4" Type="http://schemas.openxmlformats.org/officeDocument/2006/relationships/hyperlink" Target="https://www.psni.police.uk/globalassets/inside-the-psni/our-statistics/hate-motivation-statistics/documents/hate-motivations-definitions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8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'Table 9.1'!$A$30:$A$40</c:f>
              <c:strCache>
                <c:ptCount val="11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2013/14</c:v>
                </c:pt>
                <c:pt idx="6">
                  <c:v>2014/15</c:v>
                </c:pt>
                <c:pt idx="7">
                  <c:v>2015/16</c:v>
                </c:pt>
                <c:pt idx="8">
                  <c:v>2016/17</c:v>
                </c:pt>
                <c:pt idx="9">
                  <c:v>2017/18</c:v>
                </c:pt>
                <c:pt idx="10">
                  <c:v>2018/19</c:v>
                </c:pt>
              </c:strCache>
            </c:strRef>
          </c:cat>
          <c:val>
            <c:numRef>
              <c:f>'Table 9.1'!$B$30:$B$40</c:f>
              <c:numCache>
                <c:formatCode>#,##0</c:formatCode>
                <c:ptCount val="11"/>
                <c:pt idx="0">
                  <c:v>10207</c:v>
                </c:pt>
                <c:pt idx="1">
                  <c:v>10106</c:v>
                </c:pt>
                <c:pt idx="2">
                  <c:v>9497</c:v>
                </c:pt>
                <c:pt idx="3">
                  <c:v>9695</c:v>
                </c:pt>
                <c:pt idx="4">
                  <c:v>9023</c:v>
                </c:pt>
                <c:pt idx="5">
                  <c:v>9287</c:v>
                </c:pt>
                <c:pt idx="6">
                  <c:v>9878</c:v>
                </c:pt>
                <c:pt idx="7">
                  <c:v>10056</c:v>
                </c:pt>
                <c:pt idx="8">
                  <c:v>9368</c:v>
                </c:pt>
                <c:pt idx="9">
                  <c:v>9681</c:v>
                </c:pt>
                <c:pt idx="10">
                  <c:v>9463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11C-4EA8-BDB8-6AFBF26E68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243584"/>
        <c:axId val="350869360"/>
      </c:lineChart>
      <c:catAx>
        <c:axId val="209243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0869360"/>
        <c:crosses val="autoZero"/>
        <c:auto val="1"/>
        <c:lblAlgn val="ctr"/>
        <c:lblOffset val="100"/>
        <c:noMultiLvlLbl val="0"/>
      </c:catAx>
      <c:valAx>
        <c:axId val="35086936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243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8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'Pivot Table Financial Year'!$A$32:$A$42</c:f>
              <c:strCache>
                <c:ptCount val="11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2013/14</c:v>
                </c:pt>
                <c:pt idx="6">
                  <c:v>2014/15</c:v>
                </c:pt>
                <c:pt idx="7">
                  <c:v>2015/16</c:v>
                </c:pt>
                <c:pt idx="8">
                  <c:v>2016/17</c:v>
                </c:pt>
                <c:pt idx="9">
                  <c:v>2017/18</c:v>
                </c:pt>
                <c:pt idx="10">
                  <c:v>2018/19</c:v>
                </c:pt>
              </c:strCache>
            </c:strRef>
          </c:cat>
          <c:val>
            <c:numRef>
              <c:f>'Pivot Table Financial Year'!$B$32:$B$42</c:f>
              <c:numCache>
                <c:formatCode>#,##0</c:formatCode>
                <c:ptCount val="11"/>
                <c:pt idx="0">
                  <c:v>7805</c:v>
                </c:pt>
                <c:pt idx="1">
                  <c:v>6808</c:v>
                </c:pt>
                <c:pt idx="2">
                  <c:v>6318</c:v>
                </c:pt>
                <c:pt idx="3">
                  <c:v>5317</c:v>
                </c:pt>
                <c:pt idx="4">
                  <c:v>5606</c:v>
                </c:pt>
                <c:pt idx="5">
                  <c:v>5393</c:v>
                </c:pt>
                <c:pt idx="6">
                  <c:v>5789</c:v>
                </c:pt>
                <c:pt idx="7">
                  <c:v>5614</c:v>
                </c:pt>
                <c:pt idx="8">
                  <c:v>6108</c:v>
                </c:pt>
                <c:pt idx="9">
                  <c:v>6382</c:v>
                </c:pt>
                <c:pt idx="10">
                  <c:v>6109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F4B-4591-B8F3-A70278906F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4470464"/>
        <c:axId val="514470048"/>
      </c:lineChart>
      <c:catAx>
        <c:axId val="514470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4470048"/>
        <c:crosses val="autoZero"/>
        <c:auto val="1"/>
        <c:lblAlgn val="ctr"/>
        <c:lblOffset val="100"/>
        <c:noMultiLvlLbl val="0"/>
      </c:catAx>
      <c:valAx>
        <c:axId val="514470048"/>
        <c:scaling>
          <c:orientation val="minMax"/>
          <c:max val="8000"/>
          <c:min val="2000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4470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8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'Table 6.1'!$A$29:$A$39</c:f>
              <c:strCache>
                <c:ptCount val="11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2013/14</c:v>
                </c:pt>
                <c:pt idx="6">
                  <c:v>2014/15</c:v>
                </c:pt>
                <c:pt idx="7">
                  <c:v>2015/16</c:v>
                </c:pt>
                <c:pt idx="8">
                  <c:v>2016/17</c:v>
                </c:pt>
                <c:pt idx="9">
                  <c:v>2017/18</c:v>
                </c:pt>
                <c:pt idx="10">
                  <c:v>2018/19</c:v>
                </c:pt>
              </c:strCache>
            </c:strRef>
          </c:cat>
          <c:val>
            <c:numRef>
              <c:f>'Table 6.1'!$B$29:$B$39</c:f>
              <c:numCache>
                <c:formatCode>#,##0</c:formatCode>
                <c:ptCount val="11"/>
                <c:pt idx="0">
                  <c:v>2391</c:v>
                </c:pt>
                <c:pt idx="1">
                  <c:v>2447</c:v>
                </c:pt>
                <c:pt idx="2">
                  <c:v>2070</c:v>
                </c:pt>
                <c:pt idx="3">
                  <c:v>2558</c:v>
                </c:pt>
                <c:pt idx="4">
                  <c:v>3057</c:v>
                </c:pt>
                <c:pt idx="5">
                  <c:v>3250</c:v>
                </c:pt>
                <c:pt idx="6">
                  <c:v>3155</c:v>
                </c:pt>
                <c:pt idx="7">
                  <c:v>3001</c:v>
                </c:pt>
                <c:pt idx="8">
                  <c:v>2915</c:v>
                </c:pt>
                <c:pt idx="9">
                  <c:v>2871</c:v>
                </c:pt>
                <c:pt idx="10">
                  <c:v>3131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649-4C96-9C43-553AA1A1D7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4420704"/>
        <c:axId val="513773664"/>
      </c:lineChart>
      <c:catAx>
        <c:axId val="514420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3773664"/>
        <c:crosses val="autoZero"/>
        <c:auto val="1"/>
        <c:lblAlgn val="ctr"/>
        <c:lblOffset val="100"/>
        <c:noMultiLvlLbl val="0"/>
      </c:catAx>
      <c:valAx>
        <c:axId val="513773664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4420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Sheet9!$B$1</c:f>
              <c:strCache>
                <c:ptCount val="1"/>
                <c:pt idx="0">
                  <c:v>Racist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8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Sheet9!$A$2:$A$12</c:f>
              <c:strCache>
                <c:ptCount val="11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2013/14</c:v>
                </c:pt>
                <c:pt idx="6">
                  <c:v>2014/15</c:v>
                </c:pt>
                <c:pt idx="7">
                  <c:v>2015/16</c:v>
                </c:pt>
                <c:pt idx="8">
                  <c:v>2016/17</c:v>
                </c:pt>
                <c:pt idx="9">
                  <c:v>2017/18</c:v>
                </c:pt>
                <c:pt idx="10">
                  <c:v>2018/19</c:v>
                </c:pt>
              </c:strCache>
            </c:strRef>
          </c:cat>
          <c:val>
            <c:numRef>
              <c:f>Sheet9!$B$2:$B$12</c:f>
              <c:numCache>
                <c:formatCode>General</c:formatCode>
                <c:ptCount val="11"/>
                <c:pt idx="0">
                  <c:v>76</c:v>
                </c:pt>
                <c:pt idx="1">
                  <c:v>72</c:v>
                </c:pt>
                <c:pt idx="2">
                  <c:v>57</c:v>
                </c:pt>
                <c:pt idx="3">
                  <c:v>53</c:v>
                </c:pt>
                <c:pt idx="4">
                  <c:v>68</c:v>
                </c:pt>
                <c:pt idx="5">
                  <c:v>79</c:v>
                </c:pt>
                <c:pt idx="6">
                  <c:v>133</c:v>
                </c:pt>
                <c:pt idx="7">
                  <c:v>117</c:v>
                </c:pt>
                <c:pt idx="8">
                  <c:v>118</c:v>
                </c:pt>
                <c:pt idx="9">
                  <c:v>106</c:v>
                </c:pt>
                <c:pt idx="10">
                  <c:v>126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254-45A9-A598-F96D6A67DC4C}"/>
            </c:ext>
          </c:extLst>
        </c:ser>
        <c:ser>
          <c:idx val="1"/>
          <c:order val="1"/>
          <c:tx>
            <c:strRef>
              <c:f>Sheet9!$C$1</c:f>
              <c:strCache>
                <c:ptCount val="1"/>
                <c:pt idx="0">
                  <c:v>Sectarian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8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Sheet9!$A$2:$A$12</c:f>
              <c:strCache>
                <c:ptCount val="11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2013/14</c:v>
                </c:pt>
                <c:pt idx="6">
                  <c:v>2014/15</c:v>
                </c:pt>
                <c:pt idx="7">
                  <c:v>2015/16</c:v>
                </c:pt>
                <c:pt idx="8">
                  <c:v>2016/17</c:v>
                </c:pt>
                <c:pt idx="9">
                  <c:v>2017/18</c:v>
                </c:pt>
                <c:pt idx="10">
                  <c:v>2018/19</c:v>
                </c:pt>
              </c:strCache>
            </c:strRef>
          </c:cat>
          <c:val>
            <c:numRef>
              <c:f>Sheet9!$C$2:$C$12</c:f>
              <c:numCache>
                <c:formatCode>General</c:formatCode>
                <c:ptCount val="11"/>
                <c:pt idx="0">
                  <c:v>82</c:v>
                </c:pt>
                <c:pt idx="1">
                  <c:v>94</c:v>
                </c:pt>
                <c:pt idx="2">
                  <c:v>70</c:v>
                </c:pt>
                <c:pt idx="3">
                  <c:v>71</c:v>
                </c:pt>
                <c:pt idx="4">
                  <c:v>77</c:v>
                </c:pt>
                <c:pt idx="5">
                  <c:v>84</c:v>
                </c:pt>
                <c:pt idx="6">
                  <c:v>92</c:v>
                </c:pt>
                <c:pt idx="7">
                  <c:v>92</c:v>
                </c:pt>
                <c:pt idx="8">
                  <c:v>67</c:v>
                </c:pt>
                <c:pt idx="9">
                  <c:v>89</c:v>
                </c:pt>
                <c:pt idx="10">
                  <c:v>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254-45A9-A598-F96D6A67DC4C}"/>
            </c:ext>
          </c:extLst>
        </c:ser>
        <c:ser>
          <c:idx val="2"/>
          <c:order val="2"/>
          <c:tx>
            <c:strRef>
              <c:f>Sheet9!$D$1</c:f>
              <c:strCache>
                <c:ptCount val="1"/>
                <c:pt idx="0">
                  <c:v>Homophobic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8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Sheet9!$A$2:$A$12</c:f>
              <c:strCache>
                <c:ptCount val="11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2013/14</c:v>
                </c:pt>
                <c:pt idx="6">
                  <c:v>2014/15</c:v>
                </c:pt>
                <c:pt idx="7">
                  <c:v>2015/16</c:v>
                </c:pt>
                <c:pt idx="8">
                  <c:v>2016/17</c:v>
                </c:pt>
                <c:pt idx="9">
                  <c:v>2017/18</c:v>
                </c:pt>
                <c:pt idx="10">
                  <c:v>2018/19</c:v>
                </c:pt>
              </c:strCache>
            </c:strRef>
          </c:cat>
          <c:val>
            <c:numRef>
              <c:f>Sheet9!$D$2:$D$12</c:f>
              <c:numCache>
                <c:formatCode>General</c:formatCode>
                <c:ptCount val="11"/>
                <c:pt idx="0">
                  <c:v>11</c:v>
                </c:pt>
                <c:pt idx="1">
                  <c:v>7</c:v>
                </c:pt>
                <c:pt idx="2">
                  <c:v>10</c:v>
                </c:pt>
                <c:pt idx="3">
                  <c:v>15</c:v>
                </c:pt>
                <c:pt idx="4">
                  <c:v>11</c:v>
                </c:pt>
                <c:pt idx="5">
                  <c:v>26</c:v>
                </c:pt>
                <c:pt idx="6">
                  <c:v>36</c:v>
                </c:pt>
                <c:pt idx="7">
                  <c:v>43</c:v>
                </c:pt>
                <c:pt idx="8">
                  <c:v>21</c:v>
                </c:pt>
                <c:pt idx="9">
                  <c:v>27</c:v>
                </c:pt>
                <c:pt idx="10">
                  <c:v>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254-45A9-A598-F96D6A67DC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5917072"/>
        <c:axId val="205218064"/>
        <c:extLst>
          <c:ext xmlns:c15="http://schemas.microsoft.com/office/drawing/2012/chart" uri="{02D57815-91ED-43cb-92C2-25804820EDAC}">
            <c15:filteredLine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Sheet9!$E$1</c15:sqref>
                        </c15:formulaRef>
                      </c:ext>
                    </c:extLst>
                    <c:strCache>
                      <c:ptCount val="1"/>
                      <c:pt idx="0">
                        <c:v>Disability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Sheet9!$A$2:$A$12</c15:sqref>
                        </c15:formulaRef>
                      </c:ext>
                    </c:extLst>
                    <c:strCache>
                      <c:ptCount val="11"/>
                      <c:pt idx="0">
                        <c:v>2008/09</c:v>
                      </c:pt>
                      <c:pt idx="1">
                        <c:v>2009/10</c:v>
                      </c:pt>
                      <c:pt idx="2">
                        <c:v>2010/11</c:v>
                      </c:pt>
                      <c:pt idx="3">
                        <c:v>2011/12</c:v>
                      </c:pt>
                      <c:pt idx="4">
                        <c:v>2012/13</c:v>
                      </c:pt>
                      <c:pt idx="5">
                        <c:v>2013/14</c:v>
                      </c:pt>
                      <c:pt idx="6">
                        <c:v>2014/15</c:v>
                      </c:pt>
                      <c:pt idx="7">
                        <c:v>2015/16</c:v>
                      </c:pt>
                      <c:pt idx="8">
                        <c:v>2016/17</c:v>
                      </c:pt>
                      <c:pt idx="9">
                        <c:v>2017/18</c:v>
                      </c:pt>
                      <c:pt idx="10">
                        <c:v>2018/19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Sheet9!$E$2:$E$12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1">
                        <c:v>4</c:v>
                      </c:pt>
                      <c:pt idx="2">
                        <c:v>9</c:v>
                      </c:pt>
                      <c:pt idx="3">
                        <c:v>6</c:v>
                      </c:pt>
                      <c:pt idx="4">
                        <c:v>11</c:v>
                      </c:pt>
                      <c:pt idx="5">
                        <c:v>7</c:v>
                      </c:pt>
                      <c:pt idx="6">
                        <c:v>10</c:v>
                      </c:pt>
                      <c:pt idx="7">
                        <c:v>15</c:v>
                      </c:pt>
                      <c:pt idx="8">
                        <c:v>8</c:v>
                      </c:pt>
                      <c:pt idx="9">
                        <c:v>6</c:v>
                      </c:pt>
                      <c:pt idx="10">
                        <c:v>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2254-45A9-A598-F96D6A67DC4C}"/>
                  </c:ext>
                </c:extLst>
              </c15:ser>
            </c15:filteredLineSeries>
            <c15:filteredLin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Sheet9!$F$1</c15:sqref>
                        </c15:formulaRef>
                      </c:ext>
                    </c:extLst>
                    <c:strCache>
                      <c:ptCount val="1"/>
                      <c:pt idx="0">
                        <c:v>Transphobic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/>
                    </a:solidFill>
                    <a:ln w="9525">
                      <a:solidFill>
                        <a:schemeClr val="accent5"/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Sheet9!$A$2:$A$12</c15:sqref>
                        </c15:formulaRef>
                      </c:ext>
                    </c:extLst>
                    <c:strCache>
                      <c:ptCount val="11"/>
                      <c:pt idx="0">
                        <c:v>2008/09</c:v>
                      </c:pt>
                      <c:pt idx="1">
                        <c:v>2009/10</c:v>
                      </c:pt>
                      <c:pt idx="2">
                        <c:v>2010/11</c:v>
                      </c:pt>
                      <c:pt idx="3">
                        <c:v>2011/12</c:v>
                      </c:pt>
                      <c:pt idx="4">
                        <c:v>2012/13</c:v>
                      </c:pt>
                      <c:pt idx="5">
                        <c:v>2013/14</c:v>
                      </c:pt>
                      <c:pt idx="6">
                        <c:v>2014/15</c:v>
                      </c:pt>
                      <c:pt idx="7">
                        <c:v>2015/16</c:v>
                      </c:pt>
                      <c:pt idx="8">
                        <c:v>2016/17</c:v>
                      </c:pt>
                      <c:pt idx="9">
                        <c:v>2017/18</c:v>
                      </c:pt>
                      <c:pt idx="10">
                        <c:v>2018/19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Sheet9!$F$2:$F$12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1">
                        <c:v>0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2</c:v>
                      </c:pt>
                      <c:pt idx="7">
                        <c:v>3</c:v>
                      </c:pt>
                      <c:pt idx="8">
                        <c:v>2</c:v>
                      </c:pt>
                      <c:pt idx="9">
                        <c:v>0</c:v>
                      </c:pt>
                      <c:pt idx="10">
                        <c:v>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2254-45A9-A598-F96D6A67DC4C}"/>
                  </c:ext>
                </c:extLst>
              </c15:ser>
            </c15:filteredLineSeries>
            <c15:filteredLin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Sheet9!$G$1</c15:sqref>
                        </c15:formulaRef>
                      </c:ext>
                    </c:extLst>
                    <c:strCache>
                      <c:ptCount val="1"/>
                      <c:pt idx="0">
                        <c:v>Faith / Religion</c:v>
                      </c:pt>
                    </c:strCache>
                  </c:strRef>
                </c:tx>
                <c:spPr>
                  <a:ln w="28575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6"/>
                    </a:solidFill>
                    <a:ln w="9525">
                      <a:solidFill>
                        <a:schemeClr val="accent6"/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Sheet9!$A$2:$A$12</c15:sqref>
                        </c15:formulaRef>
                      </c:ext>
                    </c:extLst>
                    <c:strCache>
                      <c:ptCount val="11"/>
                      <c:pt idx="0">
                        <c:v>2008/09</c:v>
                      </c:pt>
                      <c:pt idx="1">
                        <c:v>2009/10</c:v>
                      </c:pt>
                      <c:pt idx="2">
                        <c:v>2010/11</c:v>
                      </c:pt>
                      <c:pt idx="3">
                        <c:v>2011/12</c:v>
                      </c:pt>
                      <c:pt idx="4">
                        <c:v>2012/13</c:v>
                      </c:pt>
                      <c:pt idx="5">
                        <c:v>2013/14</c:v>
                      </c:pt>
                      <c:pt idx="6">
                        <c:v>2014/15</c:v>
                      </c:pt>
                      <c:pt idx="7">
                        <c:v>2015/16</c:v>
                      </c:pt>
                      <c:pt idx="8">
                        <c:v>2016/17</c:v>
                      </c:pt>
                      <c:pt idx="9">
                        <c:v>2017/18</c:v>
                      </c:pt>
                      <c:pt idx="10">
                        <c:v>2018/19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Sheet9!$G$2:$G$12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1">
                        <c:v>2</c:v>
                      </c:pt>
                      <c:pt idx="2">
                        <c:v>2</c:v>
                      </c:pt>
                      <c:pt idx="3">
                        <c:v>2</c:v>
                      </c:pt>
                      <c:pt idx="4">
                        <c:v>1</c:v>
                      </c:pt>
                      <c:pt idx="5">
                        <c:v>1</c:v>
                      </c:pt>
                      <c:pt idx="6">
                        <c:v>1</c:v>
                      </c:pt>
                      <c:pt idx="7">
                        <c:v>3</c:v>
                      </c:pt>
                      <c:pt idx="8">
                        <c:v>3</c:v>
                      </c:pt>
                      <c:pt idx="9">
                        <c:v>5</c:v>
                      </c:pt>
                      <c:pt idx="10">
                        <c:v>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2254-45A9-A598-F96D6A67DC4C}"/>
                  </c:ext>
                </c:extLst>
              </c15:ser>
            </c15:filteredLineSeries>
          </c:ext>
        </c:extLst>
      </c:lineChart>
      <c:catAx>
        <c:axId val="515917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218064"/>
        <c:crosses val="autoZero"/>
        <c:auto val="1"/>
        <c:lblAlgn val="ctr"/>
        <c:lblOffset val="100"/>
        <c:noMultiLvlLbl val="0"/>
      </c:catAx>
      <c:valAx>
        <c:axId val="205218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5917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Sheet9!$E$1:$E$2</c:f>
              <c:strCache>
                <c:ptCount val="2"/>
                <c:pt idx="0">
                  <c:v>Disability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  <a:effectLst/>
          </c:spPr>
          <c:invertIfNegative val="0"/>
          <c:cat>
            <c:strRef>
              <c:f>Sheet9!$A$3:$A$12</c:f>
              <c:strCache>
                <c:ptCount val="10"/>
                <c:pt idx="0">
                  <c:v>2009/10</c:v>
                </c:pt>
                <c:pt idx="1">
                  <c:v>2010/11</c:v>
                </c:pt>
                <c:pt idx="2">
                  <c:v>2011/12</c:v>
                </c:pt>
                <c:pt idx="3">
                  <c:v>2012/13</c:v>
                </c:pt>
                <c:pt idx="4">
                  <c:v>2013/14</c:v>
                </c:pt>
                <c:pt idx="5">
                  <c:v>2014/15</c:v>
                </c:pt>
                <c:pt idx="6">
                  <c:v>2015/16</c:v>
                </c:pt>
                <c:pt idx="7">
                  <c:v>2016/17</c:v>
                </c:pt>
                <c:pt idx="8">
                  <c:v>2017/18</c:v>
                </c:pt>
                <c:pt idx="9">
                  <c:v>2018/19</c:v>
                </c:pt>
              </c:strCache>
            </c:strRef>
          </c:cat>
          <c:val>
            <c:numRef>
              <c:f>Sheet9!$E$3:$E$12</c:f>
              <c:numCache>
                <c:formatCode>General</c:formatCode>
                <c:ptCount val="10"/>
                <c:pt idx="0">
                  <c:v>4</c:v>
                </c:pt>
                <c:pt idx="1">
                  <c:v>9</c:v>
                </c:pt>
                <c:pt idx="2">
                  <c:v>6</c:v>
                </c:pt>
                <c:pt idx="3">
                  <c:v>11</c:v>
                </c:pt>
                <c:pt idx="4">
                  <c:v>7</c:v>
                </c:pt>
                <c:pt idx="5">
                  <c:v>10</c:v>
                </c:pt>
                <c:pt idx="6">
                  <c:v>15</c:v>
                </c:pt>
                <c:pt idx="7">
                  <c:v>8</c:v>
                </c:pt>
                <c:pt idx="8">
                  <c:v>6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C1-4946-9A86-EE00BDD5D4D6}"/>
            </c:ext>
          </c:extLst>
        </c:ser>
        <c:ser>
          <c:idx val="4"/>
          <c:order val="4"/>
          <c:tx>
            <c:strRef>
              <c:f>Sheet9!$F$1:$F$2</c:f>
              <c:strCache>
                <c:ptCount val="2"/>
                <c:pt idx="0">
                  <c:v>Transphobic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0"/>
          <c:cat>
            <c:strRef>
              <c:f>Sheet9!$A$3:$A$12</c:f>
              <c:strCache>
                <c:ptCount val="10"/>
                <c:pt idx="0">
                  <c:v>2009/10</c:v>
                </c:pt>
                <c:pt idx="1">
                  <c:v>2010/11</c:v>
                </c:pt>
                <c:pt idx="2">
                  <c:v>2011/12</c:v>
                </c:pt>
                <c:pt idx="3">
                  <c:v>2012/13</c:v>
                </c:pt>
                <c:pt idx="4">
                  <c:v>2013/14</c:v>
                </c:pt>
                <c:pt idx="5">
                  <c:v>2014/15</c:v>
                </c:pt>
                <c:pt idx="6">
                  <c:v>2015/16</c:v>
                </c:pt>
                <c:pt idx="7">
                  <c:v>2016/17</c:v>
                </c:pt>
                <c:pt idx="8">
                  <c:v>2017/18</c:v>
                </c:pt>
                <c:pt idx="9">
                  <c:v>2018/19</c:v>
                </c:pt>
              </c:strCache>
            </c:strRef>
          </c:cat>
          <c:val>
            <c:numRef>
              <c:f>Sheet9!$F$3:$F$12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0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C1-4946-9A86-EE00BDD5D4D6}"/>
            </c:ext>
          </c:extLst>
        </c:ser>
        <c:ser>
          <c:idx val="5"/>
          <c:order val="5"/>
          <c:tx>
            <c:strRef>
              <c:f>Sheet9!$G$1:$G$2</c:f>
              <c:strCache>
                <c:ptCount val="2"/>
                <c:pt idx="0">
                  <c:v>Faith / Religion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  <a:effectLst/>
          </c:spPr>
          <c:invertIfNegative val="0"/>
          <c:cat>
            <c:strRef>
              <c:f>Sheet9!$A$3:$A$12</c:f>
              <c:strCache>
                <c:ptCount val="10"/>
                <c:pt idx="0">
                  <c:v>2009/10</c:v>
                </c:pt>
                <c:pt idx="1">
                  <c:v>2010/11</c:v>
                </c:pt>
                <c:pt idx="2">
                  <c:v>2011/12</c:v>
                </c:pt>
                <c:pt idx="3">
                  <c:v>2012/13</c:v>
                </c:pt>
                <c:pt idx="4">
                  <c:v>2013/14</c:v>
                </c:pt>
                <c:pt idx="5">
                  <c:v>2014/15</c:v>
                </c:pt>
                <c:pt idx="6">
                  <c:v>2015/16</c:v>
                </c:pt>
                <c:pt idx="7">
                  <c:v>2016/17</c:v>
                </c:pt>
                <c:pt idx="8">
                  <c:v>2017/18</c:v>
                </c:pt>
                <c:pt idx="9">
                  <c:v>2018/19</c:v>
                </c:pt>
              </c:strCache>
            </c:strRef>
          </c:cat>
          <c:val>
            <c:numRef>
              <c:f>Sheet9!$G$3:$G$12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3</c:v>
                </c:pt>
                <c:pt idx="8">
                  <c:v>5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C1-4946-9A86-EE00BDD5D4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5917072"/>
        <c:axId val="20521806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Sheet9!$B$1:$B$2</c15:sqref>
                        </c15:formulaRef>
                      </c:ext>
                    </c:extLst>
                    <c:strCache>
                      <c:ptCount val="2"/>
                      <c:pt idx="0">
                        <c:v>Racist</c:v>
                      </c:pt>
                      <c:pt idx="1">
                        <c:v>76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Sheet9!$A$3:$A$12</c15:sqref>
                        </c15:formulaRef>
                      </c:ext>
                    </c:extLst>
                    <c:strCache>
                      <c:ptCount val="10"/>
                      <c:pt idx="0">
                        <c:v>2009/10</c:v>
                      </c:pt>
                      <c:pt idx="1">
                        <c:v>2010/11</c:v>
                      </c:pt>
                      <c:pt idx="2">
                        <c:v>2011/12</c:v>
                      </c:pt>
                      <c:pt idx="3">
                        <c:v>2012/13</c:v>
                      </c:pt>
                      <c:pt idx="4">
                        <c:v>2013/14</c:v>
                      </c:pt>
                      <c:pt idx="5">
                        <c:v>2014/15</c:v>
                      </c:pt>
                      <c:pt idx="6">
                        <c:v>2015/16</c:v>
                      </c:pt>
                      <c:pt idx="7">
                        <c:v>2016/17</c:v>
                      </c:pt>
                      <c:pt idx="8">
                        <c:v>2017/18</c:v>
                      </c:pt>
                      <c:pt idx="9">
                        <c:v>2018/19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Sheet9!$B$3:$B$12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72</c:v>
                      </c:pt>
                      <c:pt idx="1">
                        <c:v>57</c:v>
                      </c:pt>
                      <c:pt idx="2">
                        <c:v>53</c:v>
                      </c:pt>
                      <c:pt idx="3">
                        <c:v>68</c:v>
                      </c:pt>
                      <c:pt idx="4">
                        <c:v>79</c:v>
                      </c:pt>
                      <c:pt idx="5">
                        <c:v>133</c:v>
                      </c:pt>
                      <c:pt idx="6">
                        <c:v>117</c:v>
                      </c:pt>
                      <c:pt idx="7">
                        <c:v>118</c:v>
                      </c:pt>
                      <c:pt idx="8">
                        <c:v>106</c:v>
                      </c:pt>
                      <c:pt idx="9">
                        <c:v>126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1FC1-4946-9A86-EE00BDD5D4D6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Sheet9!$C$1:$C$2</c15:sqref>
                        </c15:formulaRef>
                      </c:ext>
                    </c:extLst>
                    <c:strCache>
                      <c:ptCount val="2"/>
                      <c:pt idx="0">
                        <c:v>Sectarian</c:v>
                      </c:pt>
                      <c:pt idx="1">
                        <c:v>82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Sheet9!$A$3:$A$12</c15:sqref>
                        </c15:formulaRef>
                      </c:ext>
                    </c:extLst>
                    <c:strCache>
                      <c:ptCount val="10"/>
                      <c:pt idx="0">
                        <c:v>2009/10</c:v>
                      </c:pt>
                      <c:pt idx="1">
                        <c:v>2010/11</c:v>
                      </c:pt>
                      <c:pt idx="2">
                        <c:v>2011/12</c:v>
                      </c:pt>
                      <c:pt idx="3">
                        <c:v>2012/13</c:v>
                      </c:pt>
                      <c:pt idx="4">
                        <c:v>2013/14</c:v>
                      </c:pt>
                      <c:pt idx="5">
                        <c:v>2014/15</c:v>
                      </c:pt>
                      <c:pt idx="6">
                        <c:v>2015/16</c:v>
                      </c:pt>
                      <c:pt idx="7">
                        <c:v>2016/17</c:v>
                      </c:pt>
                      <c:pt idx="8">
                        <c:v>2017/18</c:v>
                      </c:pt>
                      <c:pt idx="9">
                        <c:v>2018/19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Sheet9!$C$3:$C$12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94</c:v>
                      </c:pt>
                      <c:pt idx="1">
                        <c:v>70</c:v>
                      </c:pt>
                      <c:pt idx="2">
                        <c:v>71</c:v>
                      </c:pt>
                      <c:pt idx="3">
                        <c:v>77</c:v>
                      </c:pt>
                      <c:pt idx="4">
                        <c:v>84</c:v>
                      </c:pt>
                      <c:pt idx="5">
                        <c:v>92</c:v>
                      </c:pt>
                      <c:pt idx="6">
                        <c:v>92</c:v>
                      </c:pt>
                      <c:pt idx="7">
                        <c:v>67</c:v>
                      </c:pt>
                      <c:pt idx="8">
                        <c:v>89</c:v>
                      </c:pt>
                      <c:pt idx="9">
                        <c:v>77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1FC1-4946-9A86-EE00BDD5D4D6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Sheet9!$D$1:$D$2</c15:sqref>
                        </c15:formulaRef>
                      </c:ext>
                    </c:extLst>
                    <c:strCache>
                      <c:ptCount val="2"/>
                      <c:pt idx="0">
                        <c:v>Homophobic</c:v>
                      </c:pt>
                      <c:pt idx="1">
                        <c:v>11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Sheet9!$A$3:$A$12</c15:sqref>
                        </c15:formulaRef>
                      </c:ext>
                    </c:extLst>
                    <c:strCache>
                      <c:ptCount val="10"/>
                      <c:pt idx="0">
                        <c:v>2009/10</c:v>
                      </c:pt>
                      <c:pt idx="1">
                        <c:v>2010/11</c:v>
                      </c:pt>
                      <c:pt idx="2">
                        <c:v>2011/12</c:v>
                      </c:pt>
                      <c:pt idx="3">
                        <c:v>2012/13</c:v>
                      </c:pt>
                      <c:pt idx="4">
                        <c:v>2013/14</c:v>
                      </c:pt>
                      <c:pt idx="5">
                        <c:v>2014/15</c:v>
                      </c:pt>
                      <c:pt idx="6">
                        <c:v>2015/16</c:v>
                      </c:pt>
                      <c:pt idx="7">
                        <c:v>2016/17</c:v>
                      </c:pt>
                      <c:pt idx="8">
                        <c:v>2017/18</c:v>
                      </c:pt>
                      <c:pt idx="9">
                        <c:v>2018/19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Sheet9!$D$3:$D$12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7</c:v>
                      </c:pt>
                      <c:pt idx="1">
                        <c:v>10</c:v>
                      </c:pt>
                      <c:pt idx="2">
                        <c:v>15</c:v>
                      </c:pt>
                      <c:pt idx="3">
                        <c:v>11</c:v>
                      </c:pt>
                      <c:pt idx="4">
                        <c:v>26</c:v>
                      </c:pt>
                      <c:pt idx="5">
                        <c:v>36</c:v>
                      </c:pt>
                      <c:pt idx="6">
                        <c:v>43</c:v>
                      </c:pt>
                      <c:pt idx="7">
                        <c:v>21</c:v>
                      </c:pt>
                      <c:pt idx="8">
                        <c:v>27</c:v>
                      </c:pt>
                      <c:pt idx="9">
                        <c:v>34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1FC1-4946-9A86-EE00BDD5D4D6}"/>
                  </c:ext>
                </c:extLst>
              </c15:ser>
            </c15:filteredBarSeries>
          </c:ext>
        </c:extLst>
      </c:barChart>
      <c:catAx>
        <c:axId val="515917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218064"/>
        <c:crosses val="autoZero"/>
        <c:auto val="1"/>
        <c:lblAlgn val="ctr"/>
        <c:lblOffset val="100"/>
        <c:noMultiLvlLbl val="0"/>
      </c:catAx>
      <c:valAx>
        <c:axId val="205218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5917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35EA2-B28C-43A3-B1B1-98B19A4D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David McMullan</cp:lastModifiedBy>
  <cp:revision>7</cp:revision>
  <dcterms:created xsi:type="dcterms:W3CDTF">2019-11-28T11:01:00Z</dcterms:created>
  <dcterms:modified xsi:type="dcterms:W3CDTF">2022-02-18T13:59:00Z</dcterms:modified>
</cp:coreProperties>
</file>