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6FE5" w14:textId="4068C4A8" w:rsidR="000F0B6E" w:rsidRPr="001A747E" w:rsidRDefault="000F0B6E" w:rsidP="000F0B6E">
      <w:pPr>
        <w:pStyle w:val="Heading7"/>
        <w:numPr>
          <w:ilvl w:val="0"/>
          <w:numId w:val="0"/>
        </w:numPr>
        <w:tabs>
          <w:tab w:val="left" w:pos="3880"/>
        </w:tabs>
        <w:jc w:val="center"/>
        <w:rPr>
          <w:rFonts w:ascii="Calibri" w:hAnsi="Calibri" w:cs="Calibri"/>
          <w:sz w:val="22"/>
          <w:szCs w:val="22"/>
        </w:rPr>
      </w:pPr>
      <w:bookmarkStart w:id="0" w:name="_GoBack"/>
      <w:bookmarkEnd w:id="0"/>
      <w:r>
        <w:rPr>
          <w:noProof/>
          <w:lang w:eastAsia="en-GB"/>
        </w:rPr>
        <w:drawing>
          <wp:inline distT="0" distB="0" distL="0" distR="0" wp14:anchorId="3567A334" wp14:editId="63ECE3AC">
            <wp:extent cx="1740535" cy="676910"/>
            <wp:effectExtent l="0" t="0" r="0" b="889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srcRect r="20016"/>
                    <a:stretch>
                      <a:fillRect/>
                    </a:stretch>
                  </pic:blipFill>
                  <pic:spPr>
                    <a:xfrm>
                      <a:off x="0" y="0"/>
                      <a:ext cx="1740535" cy="676910"/>
                    </a:xfrm>
                    <a:prstGeom prst="rect">
                      <a:avLst/>
                    </a:prstGeom>
                    <a:noFill/>
                    <a:ln>
                      <a:noFill/>
                      <a:prstDash/>
                    </a:ln>
                  </pic:spPr>
                </pic:pic>
              </a:graphicData>
            </a:graphic>
          </wp:inline>
        </w:drawing>
      </w:r>
    </w:p>
    <w:p w14:paraId="60FD9FAC" w14:textId="77777777" w:rsidR="000F0B6E" w:rsidRPr="00B76193" w:rsidRDefault="000F0B6E" w:rsidP="000F0B6E">
      <w:pPr>
        <w:jc w:val="right"/>
        <w:rPr>
          <w:rFonts w:ascii="Calibri" w:hAnsi="Calibri" w:cs="Calibri"/>
          <w:sz w:val="22"/>
          <w:szCs w:val="22"/>
        </w:rPr>
      </w:pPr>
    </w:p>
    <w:p w14:paraId="7CE37082" w14:textId="77777777" w:rsidR="000F0B6E" w:rsidRDefault="000F0B6E" w:rsidP="000F0B6E">
      <w:pPr>
        <w:jc w:val="center"/>
        <w:rPr>
          <w:rFonts w:ascii="Calibri" w:hAnsi="Calibri" w:cs="Calibri"/>
          <w:sz w:val="22"/>
          <w:szCs w:val="22"/>
        </w:rPr>
      </w:pPr>
    </w:p>
    <w:p w14:paraId="3C602210" w14:textId="77777777" w:rsidR="000F0B6E" w:rsidRDefault="000F0B6E" w:rsidP="000F0B6E">
      <w:pPr>
        <w:jc w:val="center"/>
        <w:rPr>
          <w:rFonts w:ascii="Calibri" w:hAnsi="Calibri" w:cs="Calibri"/>
          <w:sz w:val="22"/>
          <w:szCs w:val="22"/>
        </w:rPr>
      </w:pPr>
    </w:p>
    <w:p w14:paraId="4F079CF3" w14:textId="77777777" w:rsidR="000F0B6E" w:rsidRDefault="000F0B6E" w:rsidP="000F0B6E">
      <w:pPr>
        <w:jc w:val="center"/>
        <w:rPr>
          <w:rFonts w:ascii="Calibri" w:hAnsi="Calibri" w:cs="Calibri"/>
          <w:sz w:val="22"/>
          <w:szCs w:val="22"/>
        </w:rPr>
      </w:pPr>
    </w:p>
    <w:p w14:paraId="721CE7A6" w14:textId="77777777" w:rsidR="000F0B6E" w:rsidRPr="00BE7239" w:rsidRDefault="000F0B6E" w:rsidP="000F0B6E">
      <w:pPr>
        <w:jc w:val="center"/>
        <w:rPr>
          <w:rFonts w:asciiTheme="minorHAnsi" w:hAnsiTheme="minorHAnsi" w:cstheme="minorHAnsi"/>
          <w:sz w:val="32"/>
          <w:szCs w:val="32"/>
        </w:rPr>
      </w:pPr>
    </w:p>
    <w:p w14:paraId="59EFAF2F" w14:textId="77777777" w:rsidR="000F0B6E" w:rsidRPr="00BE7239" w:rsidRDefault="000F0B6E" w:rsidP="000F0B6E">
      <w:pPr>
        <w:jc w:val="right"/>
        <w:rPr>
          <w:rFonts w:asciiTheme="minorHAnsi" w:hAnsiTheme="minorHAnsi" w:cstheme="minorHAnsi"/>
          <w:b/>
          <w:sz w:val="32"/>
          <w:szCs w:val="32"/>
        </w:rPr>
      </w:pPr>
    </w:p>
    <w:p w14:paraId="309AC877" w14:textId="77777777" w:rsidR="00073025" w:rsidRPr="00EC55BA" w:rsidRDefault="00073025" w:rsidP="00073025">
      <w:pPr>
        <w:ind w:right="-58"/>
        <w:jc w:val="center"/>
        <w:rPr>
          <w:rFonts w:ascii="Calibri" w:hAnsi="Calibri" w:cs="Calibri"/>
          <w:b/>
          <w:bCs/>
          <w:sz w:val="36"/>
          <w:szCs w:val="36"/>
        </w:rPr>
      </w:pPr>
      <w:r w:rsidRPr="00EC55BA">
        <w:rPr>
          <w:rFonts w:ascii="Calibri" w:hAnsi="Calibri" w:cs="Calibri"/>
          <w:b/>
          <w:bCs/>
          <w:sz w:val="36"/>
          <w:szCs w:val="36"/>
        </w:rPr>
        <w:t>Armagh City, Banbridge and Craigavon Borough Council</w:t>
      </w:r>
    </w:p>
    <w:p w14:paraId="3D094756" w14:textId="77777777" w:rsidR="00073025" w:rsidRPr="00EC55BA" w:rsidRDefault="00073025" w:rsidP="00073025">
      <w:pPr>
        <w:ind w:right="-58"/>
        <w:jc w:val="center"/>
        <w:rPr>
          <w:rFonts w:ascii="Calibri" w:hAnsi="Calibri" w:cs="Calibri"/>
          <w:b/>
          <w:bCs/>
          <w:sz w:val="36"/>
          <w:szCs w:val="36"/>
        </w:rPr>
      </w:pPr>
    </w:p>
    <w:p w14:paraId="5B207CDB" w14:textId="77777777" w:rsidR="000F0B6E" w:rsidRPr="00BE7239" w:rsidRDefault="000F0B6E" w:rsidP="000F0B6E">
      <w:pPr>
        <w:jc w:val="center"/>
        <w:rPr>
          <w:rFonts w:asciiTheme="minorHAnsi" w:hAnsiTheme="minorHAnsi" w:cstheme="minorHAnsi"/>
          <w:b/>
          <w:sz w:val="32"/>
          <w:szCs w:val="32"/>
        </w:rPr>
      </w:pPr>
    </w:p>
    <w:p w14:paraId="0862D526" w14:textId="77777777" w:rsidR="000F0B6E" w:rsidRPr="00BE7239" w:rsidRDefault="000F0B6E" w:rsidP="000F0B6E">
      <w:pPr>
        <w:jc w:val="center"/>
        <w:rPr>
          <w:rFonts w:asciiTheme="minorHAnsi" w:hAnsiTheme="minorHAnsi" w:cstheme="minorHAnsi"/>
          <w:b/>
          <w:sz w:val="32"/>
          <w:szCs w:val="32"/>
        </w:rPr>
      </w:pPr>
    </w:p>
    <w:p w14:paraId="5297C262" w14:textId="77777777" w:rsidR="000F0B6E" w:rsidRPr="00BE7239" w:rsidRDefault="000F0B6E" w:rsidP="000F0B6E">
      <w:pPr>
        <w:jc w:val="center"/>
        <w:rPr>
          <w:rFonts w:asciiTheme="minorHAnsi" w:hAnsiTheme="minorHAnsi" w:cstheme="minorHAnsi"/>
          <w:b/>
          <w:sz w:val="32"/>
          <w:szCs w:val="32"/>
        </w:rPr>
      </w:pPr>
    </w:p>
    <w:p w14:paraId="2309108E" w14:textId="77777777" w:rsidR="000F0B6E" w:rsidRPr="00BE7239" w:rsidRDefault="000F0B6E" w:rsidP="000F0B6E">
      <w:pPr>
        <w:jc w:val="center"/>
        <w:rPr>
          <w:rFonts w:asciiTheme="minorHAnsi" w:hAnsiTheme="minorHAnsi" w:cstheme="minorHAnsi"/>
          <w:b/>
          <w:sz w:val="32"/>
          <w:szCs w:val="32"/>
        </w:rPr>
      </w:pPr>
      <w:r w:rsidRPr="00BE7239">
        <w:rPr>
          <w:rFonts w:asciiTheme="minorHAnsi" w:hAnsiTheme="minorHAnsi" w:cstheme="minorHAnsi"/>
          <w:b/>
          <w:sz w:val="32"/>
          <w:szCs w:val="32"/>
        </w:rPr>
        <w:t>Specification</w:t>
      </w:r>
    </w:p>
    <w:p w14:paraId="2DCCE118" w14:textId="77777777" w:rsidR="000F0B6E" w:rsidRPr="00BE7239" w:rsidRDefault="000F0B6E" w:rsidP="000F0B6E">
      <w:pPr>
        <w:jc w:val="center"/>
        <w:rPr>
          <w:rFonts w:asciiTheme="minorHAnsi" w:hAnsiTheme="minorHAnsi" w:cstheme="minorHAnsi"/>
          <w:sz w:val="32"/>
          <w:szCs w:val="32"/>
        </w:rPr>
      </w:pPr>
    </w:p>
    <w:p w14:paraId="27E41077" w14:textId="77777777" w:rsidR="000F0B6E" w:rsidRPr="00BE7239" w:rsidRDefault="000F0B6E" w:rsidP="000F0B6E">
      <w:pPr>
        <w:jc w:val="center"/>
        <w:rPr>
          <w:rFonts w:asciiTheme="minorHAnsi" w:hAnsiTheme="minorHAnsi" w:cstheme="minorHAnsi"/>
          <w:sz w:val="32"/>
          <w:szCs w:val="32"/>
        </w:rPr>
      </w:pPr>
    </w:p>
    <w:p w14:paraId="7D8E7014" w14:textId="55F26514" w:rsidR="000F74E2" w:rsidRDefault="00073025" w:rsidP="00073025">
      <w:pPr>
        <w:ind w:right="-58"/>
        <w:jc w:val="center"/>
        <w:rPr>
          <w:rFonts w:ascii="Calibri" w:hAnsi="Calibri" w:cs="Calibri"/>
          <w:b/>
          <w:bCs/>
          <w:sz w:val="36"/>
          <w:szCs w:val="36"/>
        </w:rPr>
      </w:pPr>
      <w:r w:rsidRPr="00EC55BA">
        <w:rPr>
          <w:rFonts w:ascii="Calibri" w:hAnsi="Calibri" w:cs="Calibri"/>
          <w:b/>
          <w:bCs/>
          <w:sz w:val="36"/>
          <w:szCs w:val="36"/>
        </w:rPr>
        <w:t xml:space="preserve">Provision of Fitness </w:t>
      </w:r>
      <w:r w:rsidR="009E2D9B">
        <w:rPr>
          <w:rFonts w:ascii="Calibri" w:hAnsi="Calibri" w:cs="Calibri"/>
          <w:b/>
          <w:bCs/>
          <w:sz w:val="36"/>
          <w:szCs w:val="36"/>
        </w:rPr>
        <w:t xml:space="preserve">(Gym) </w:t>
      </w:r>
      <w:r w:rsidRPr="00EC55BA">
        <w:rPr>
          <w:rFonts w:ascii="Calibri" w:hAnsi="Calibri" w:cs="Calibri"/>
          <w:b/>
          <w:bCs/>
          <w:sz w:val="36"/>
          <w:szCs w:val="36"/>
        </w:rPr>
        <w:t xml:space="preserve">Equipment and Related Services </w:t>
      </w:r>
    </w:p>
    <w:p w14:paraId="54280277" w14:textId="5C6EB3BD" w:rsidR="00073025" w:rsidRPr="00EC55BA" w:rsidRDefault="00073025" w:rsidP="00073025">
      <w:pPr>
        <w:ind w:right="-58"/>
        <w:jc w:val="center"/>
        <w:rPr>
          <w:rFonts w:ascii="Calibri" w:hAnsi="Calibri" w:cs="Calibri"/>
          <w:b/>
          <w:bCs/>
          <w:sz w:val="36"/>
          <w:szCs w:val="36"/>
        </w:rPr>
      </w:pPr>
      <w:r w:rsidRPr="00EC55BA">
        <w:rPr>
          <w:rFonts w:ascii="Calibri" w:hAnsi="Calibri" w:cs="Calibri"/>
          <w:b/>
          <w:bCs/>
          <w:sz w:val="36"/>
          <w:szCs w:val="36"/>
        </w:rPr>
        <w:t>across Armagh City Banbridge and Craigavon Borough Council Area</w:t>
      </w:r>
    </w:p>
    <w:p w14:paraId="1DF36374" w14:textId="77777777" w:rsidR="00073025" w:rsidRPr="00EC55BA" w:rsidRDefault="00073025" w:rsidP="00073025">
      <w:pPr>
        <w:ind w:right="-58"/>
        <w:jc w:val="center"/>
        <w:rPr>
          <w:rFonts w:ascii="Calibri" w:hAnsi="Calibri" w:cs="Calibri"/>
          <w:b/>
          <w:bCs/>
          <w:sz w:val="36"/>
          <w:szCs w:val="36"/>
        </w:rPr>
      </w:pPr>
    </w:p>
    <w:p w14:paraId="1D3B12EA" w14:textId="77777777" w:rsidR="00073025" w:rsidRPr="00EC55BA" w:rsidRDefault="00073025" w:rsidP="00073025">
      <w:pPr>
        <w:ind w:right="-58"/>
        <w:jc w:val="center"/>
        <w:rPr>
          <w:rFonts w:ascii="Calibri" w:hAnsi="Calibri" w:cs="Calibri"/>
          <w:b/>
          <w:bCs/>
          <w:sz w:val="36"/>
          <w:szCs w:val="36"/>
        </w:rPr>
      </w:pPr>
    </w:p>
    <w:p w14:paraId="7E515034" w14:textId="05FE7A51" w:rsidR="00073025" w:rsidRPr="00EC55BA" w:rsidRDefault="00073025" w:rsidP="00073025">
      <w:pPr>
        <w:ind w:right="-58"/>
        <w:jc w:val="center"/>
        <w:rPr>
          <w:rFonts w:ascii="Calibri" w:hAnsi="Calibri" w:cs="Calibri"/>
          <w:b/>
          <w:bCs/>
          <w:sz w:val="36"/>
          <w:szCs w:val="36"/>
        </w:rPr>
      </w:pPr>
      <w:r w:rsidRPr="00BC558E">
        <w:rPr>
          <w:rFonts w:ascii="Calibri" w:hAnsi="Calibri" w:cs="Calibri"/>
          <w:b/>
          <w:bCs/>
          <w:sz w:val="36"/>
          <w:szCs w:val="36"/>
        </w:rPr>
        <w:t>Project Ref</w:t>
      </w:r>
      <w:r w:rsidRPr="000F74E2">
        <w:rPr>
          <w:rFonts w:asciiTheme="minorHAnsi" w:hAnsiTheme="minorHAnsi" w:cs="Calibri"/>
          <w:b/>
          <w:bCs/>
          <w:sz w:val="36"/>
          <w:szCs w:val="36"/>
        </w:rPr>
        <w:t>: CfT_</w:t>
      </w:r>
      <w:r w:rsidR="000F74E2" w:rsidRPr="000F74E2">
        <w:rPr>
          <w:rFonts w:asciiTheme="minorHAnsi" w:hAnsiTheme="minorHAnsi"/>
          <w:b/>
          <w:bCs/>
          <w:sz w:val="36"/>
          <w:szCs w:val="36"/>
        </w:rPr>
        <w:t xml:space="preserve"> 2337735</w:t>
      </w:r>
    </w:p>
    <w:p w14:paraId="2105BD43" w14:textId="77777777" w:rsidR="000F0B6E" w:rsidRPr="00BE7239" w:rsidRDefault="000F0B6E" w:rsidP="000F0B6E">
      <w:pPr>
        <w:jc w:val="center"/>
        <w:rPr>
          <w:rFonts w:asciiTheme="minorHAnsi" w:hAnsiTheme="minorHAnsi" w:cstheme="minorHAnsi"/>
          <w:b/>
          <w:sz w:val="32"/>
          <w:szCs w:val="32"/>
        </w:rPr>
      </w:pPr>
    </w:p>
    <w:p w14:paraId="743A64B7" w14:textId="77777777" w:rsidR="000F0B6E" w:rsidRPr="00BE7239" w:rsidRDefault="000F0B6E" w:rsidP="000F0B6E">
      <w:pPr>
        <w:jc w:val="center"/>
        <w:rPr>
          <w:rFonts w:asciiTheme="minorHAnsi" w:hAnsiTheme="minorHAnsi" w:cstheme="minorHAnsi"/>
          <w:sz w:val="32"/>
          <w:szCs w:val="32"/>
        </w:rPr>
      </w:pPr>
    </w:p>
    <w:p w14:paraId="7F36B537" w14:textId="77777777" w:rsidR="000F0B6E" w:rsidRPr="00BE7239" w:rsidRDefault="000F0B6E" w:rsidP="000F0B6E">
      <w:pPr>
        <w:jc w:val="center"/>
        <w:rPr>
          <w:rFonts w:asciiTheme="minorHAnsi" w:hAnsiTheme="minorHAnsi" w:cstheme="minorHAnsi"/>
          <w:sz w:val="32"/>
          <w:szCs w:val="32"/>
        </w:rPr>
      </w:pPr>
    </w:p>
    <w:p w14:paraId="70D2FF2E" w14:textId="255CFBBF" w:rsidR="000F0B6E" w:rsidRPr="00BE7239" w:rsidRDefault="000F0B6E" w:rsidP="000F0B6E">
      <w:pPr>
        <w:jc w:val="center"/>
        <w:rPr>
          <w:rFonts w:asciiTheme="minorHAnsi" w:hAnsiTheme="minorHAnsi" w:cstheme="minorHAnsi"/>
          <w:sz w:val="32"/>
          <w:szCs w:val="32"/>
        </w:rPr>
      </w:pPr>
    </w:p>
    <w:p w14:paraId="69947FD2" w14:textId="77777777" w:rsidR="000F0B6E" w:rsidRPr="00BE7239" w:rsidRDefault="000F0B6E" w:rsidP="000F0B6E">
      <w:pPr>
        <w:jc w:val="center"/>
        <w:rPr>
          <w:rFonts w:asciiTheme="minorHAnsi" w:hAnsiTheme="minorHAnsi" w:cstheme="minorHAnsi"/>
          <w:sz w:val="32"/>
          <w:szCs w:val="32"/>
        </w:rPr>
      </w:pPr>
    </w:p>
    <w:p w14:paraId="3AC77102" w14:textId="77777777" w:rsidR="000F0B6E" w:rsidRPr="00B76193" w:rsidRDefault="000F0B6E" w:rsidP="000F0B6E">
      <w:pPr>
        <w:jc w:val="right"/>
        <w:rPr>
          <w:rFonts w:ascii="Calibri" w:hAnsi="Calibri" w:cs="Calibri"/>
          <w:sz w:val="22"/>
          <w:szCs w:val="22"/>
        </w:rPr>
      </w:pPr>
    </w:p>
    <w:p w14:paraId="15F6DA56" w14:textId="1DF238E5" w:rsidR="000F74E2" w:rsidRDefault="000F74E2">
      <w:pPr>
        <w:spacing w:after="160" w:line="259" w:lineRule="auto"/>
        <w:rPr>
          <w:rFonts w:ascii="Calibri" w:hAnsi="Calibri" w:cs="Calibri"/>
          <w:sz w:val="22"/>
          <w:szCs w:val="22"/>
        </w:rPr>
      </w:pPr>
      <w:r>
        <w:rPr>
          <w:rFonts w:ascii="Calibri" w:hAnsi="Calibri" w:cs="Calibri"/>
          <w:sz w:val="22"/>
          <w:szCs w:val="22"/>
        </w:rPr>
        <w:br w:type="page"/>
      </w:r>
    </w:p>
    <w:p w14:paraId="707D7DDC" w14:textId="77777777" w:rsidR="000F0B6E" w:rsidRPr="00B76193" w:rsidRDefault="000F0B6E" w:rsidP="000F0B6E">
      <w:pPr>
        <w:jc w:val="right"/>
        <w:rPr>
          <w:rFonts w:ascii="Calibri" w:hAnsi="Calibri" w:cs="Calibri"/>
          <w:sz w:val="22"/>
          <w:szCs w:val="22"/>
        </w:rPr>
      </w:pPr>
    </w:p>
    <w:p w14:paraId="3A22C0A0" w14:textId="77777777" w:rsidR="000F0B6E" w:rsidRPr="00B76193" w:rsidRDefault="000F0B6E" w:rsidP="000F0B6E">
      <w:pPr>
        <w:jc w:val="right"/>
        <w:rPr>
          <w:rFonts w:ascii="Calibri" w:hAnsi="Calibri" w:cs="Calibri"/>
          <w:sz w:val="22"/>
          <w:szCs w:val="22"/>
        </w:rPr>
      </w:pPr>
    </w:p>
    <w:p w14:paraId="62449A7B" w14:textId="77777777" w:rsidR="000F0B6E" w:rsidRPr="00B76193" w:rsidRDefault="000F0B6E" w:rsidP="000F0B6E">
      <w:pPr>
        <w:jc w:val="right"/>
        <w:rPr>
          <w:rFonts w:ascii="Calibri" w:hAnsi="Calibri" w:cs="Calibri"/>
          <w:sz w:val="22"/>
          <w:szCs w:val="22"/>
        </w:rPr>
      </w:pPr>
    </w:p>
    <w:sdt>
      <w:sdtPr>
        <w:rPr>
          <w:rFonts w:ascii="Times New Roman" w:eastAsia="Times New Roman" w:hAnsi="Times New Roman" w:cs="Times New Roman"/>
          <w:b w:val="0"/>
          <w:bCs w:val="0"/>
          <w:color w:val="auto"/>
          <w:kern w:val="0"/>
          <w:sz w:val="24"/>
          <w:szCs w:val="24"/>
          <w:lang w:val="en-GB" w:eastAsia="en-GB"/>
        </w:rPr>
        <w:id w:val="-2138642726"/>
        <w:docPartObj>
          <w:docPartGallery w:val="Table of Contents"/>
          <w:docPartUnique/>
        </w:docPartObj>
      </w:sdtPr>
      <w:sdtEndPr>
        <w:rPr>
          <w:noProof/>
        </w:rPr>
      </w:sdtEndPr>
      <w:sdtContent>
        <w:p w14:paraId="0424388D" w14:textId="77777777" w:rsidR="00395C23" w:rsidRDefault="00395C23">
          <w:pPr>
            <w:pStyle w:val="TOCHeading"/>
          </w:pPr>
          <w:r>
            <w:t>Contents</w:t>
          </w:r>
        </w:p>
        <w:p w14:paraId="78613D57" w14:textId="096C0B85" w:rsidR="001455A9" w:rsidRDefault="00395C23">
          <w:pPr>
            <w:pStyle w:val="TOC1"/>
            <w:tabs>
              <w:tab w:val="left" w:pos="48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4344471" w:history="1">
            <w:r w:rsidR="001455A9" w:rsidRPr="00961F9A">
              <w:rPr>
                <w:rStyle w:val="Hyperlink"/>
                <w:rFonts w:cstheme="minorHAnsi"/>
                <w:noProof/>
              </w:rPr>
              <w:t>1.</w:t>
            </w:r>
            <w:r w:rsidR="001455A9">
              <w:rPr>
                <w:rFonts w:asciiTheme="minorHAnsi" w:eastAsiaTheme="minorEastAsia" w:hAnsiTheme="minorHAnsi" w:cstheme="minorBidi"/>
                <w:noProof/>
                <w:sz w:val="22"/>
                <w:szCs w:val="22"/>
                <w:lang w:eastAsia="en-GB"/>
              </w:rPr>
              <w:tab/>
            </w:r>
            <w:r w:rsidR="001455A9" w:rsidRPr="00961F9A">
              <w:rPr>
                <w:rStyle w:val="Hyperlink"/>
                <w:rFonts w:cstheme="minorHAnsi"/>
                <w:noProof/>
              </w:rPr>
              <w:t>BACKGROUND</w:t>
            </w:r>
            <w:r w:rsidR="001455A9">
              <w:rPr>
                <w:noProof/>
                <w:webHidden/>
              </w:rPr>
              <w:tab/>
            </w:r>
            <w:r w:rsidR="001455A9">
              <w:rPr>
                <w:noProof/>
                <w:webHidden/>
              </w:rPr>
              <w:fldChar w:fldCharType="begin"/>
            </w:r>
            <w:r w:rsidR="001455A9">
              <w:rPr>
                <w:noProof/>
                <w:webHidden/>
              </w:rPr>
              <w:instrText xml:space="preserve"> PAGEREF _Toc14344471 \h </w:instrText>
            </w:r>
            <w:r w:rsidR="001455A9">
              <w:rPr>
                <w:noProof/>
                <w:webHidden/>
              </w:rPr>
            </w:r>
            <w:r w:rsidR="001455A9">
              <w:rPr>
                <w:noProof/>
                <w:webHidden/>
              </w:rPr>
              <w:fldChar w:fldCharType="separate"/>
            </w:r>
            <w:r w:rsidR="001455A9">
              <w:rPr>
                <w:noProof/>
                <w:webHidden/>
              </w:rPr>
              <w:t>3</w:t>
            </w:r>
            <w:r w:rsidR="001455A9">
              <w:rPr>
                <w:noProof/>
                <w:webHidden/>
              </w:rPr>
              <w:fldChar w:fldCharType="end"/>
            </w:r>
          </w:hyperlink>
        </w:p>
        <w:p w14:paraId="457B3821" w14:textId="2EFDCB87" w:rsidR="001455A9" w:rsidRDefault="00D96F92">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4344472" w:history="1">
            <w:r w:rsidR="001455A9" w:rsidRPr="00961F9A">
              <w:rPr>
                <w:rStyle w:val="Hyperlink"/>
                <w:rFonts w:cstheme="minorHAnsi"/>
                <w:noProof/>
              </w:rPr>
              <w:t>2.</w:t>
            </w:r>
            <w:r w:rsidR="001455A9">
              <w:rPr>
                <w:rFonts w:asciiTheme="minorHAnsi" w:eastAsiaTheme="minorEastAsia" w:hAnsiTheme="minorHAnsi" w:cstheme="minorBidi"/>
                <w:noProof/>
                <w:sz w:val="22"/>
                <w:szCs w:val="22"/>
                <w:lang w:eastAsia="en-GB"/>
              </w:rPr>
              <w:tab/>
            </w:r>
            <w:r w:rsidR="001455A9" w:rsidRPr="00961F9A">
              <w:rPr>
                <w:rStyle w:val="Hyperlink"/>
                <w:rFonts w:cstheme="minorHAnsi"/>
                <w:noProof/>
              </w:rPr>
              <w:t>OVERVIEW OF REQUIREMENT</w:t>
            </w:r>
            <w:r w:rsidR="001455A9">
              <w:rPr>
                <w:noProof/>
                <w:webHidden/>
              </w:rPr>
              <w:tab/>
            </w:r>
            <w:r w:rsidR="001455A9">
              <w:rPr>
                <w:noProof/>
                <w:webHidden/>
              </w:rPr>
              <w:fldChar w:fldCharType="begin"/>
            </w:r>
            <w:r w:rsidR="001455A9">
              <w:rPr>
                <w:noProof/>
                <w:webHidden/>
              </w:rPr>
              <w:instrText xml:space="preserve"> PAGEREF _Toc14344472 \h </w:instrText>
            </w:r>
            <w:r w:rsidR="001455A9">
              <w:rPr>
                <w:noProof/>
                <w:webHidden/>
              </w:rPr>
            </w:r>
            <w:r w:rsidR="001455A9">
              <w:rPr>
                <w:noProof/>
                <w:webHidden/>
              </w:rPr>
              <w:fldChar w:fldCharType="separate"/>
            </w:r>
            <w:r w:rsidR="001455A9">
              <w:rPr>
                <w:noProof/>
                <w:webHidden/>
              </w:rPr>
              <w:t>11</w:t>
            </w:r>
            <w:r w:rsidR="001455A9">
              <w:rPr>
                <w:noProof/>
                <w:webHidden/>
              </w:rPr>
              <w:fldChar w:fldCharType="end"/>
            </w:r>
          </w:hyperlink>
        </w:p>
        <w:p w14:paraId="232517D7" w14:textId="021B9832" w:rsidR="001455A9" w:rsidRDefault="00D96F92">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4344473" w:history="1">
            <w:r w:rsidR="001455A9" w:rsidRPr="00961F9A">
              <w:rPr>
                <w:rStyle w:val="Hyperlink"/>
                <w:noProof/>
              </w:rPr>
              <w:t>3.</w:t>
            </w:r>
            <w:r w:rsidR="001455A9">
              <w:rPr>
                <w:rFonts w:asciiTheme="minorHAnsi" w:eastAsiaTheme="minorEastAsia" w:hAnsiTheme="minorHAnsi" w:cstheme="minorBidi"/>
                <w:noProof/>
                <w:sz w:val="22"/>
                <w:szCs w:val="22"/>
                <w:lang w:eastAsia="en-GB"/>
              </w:rPr>
              <w:tab/>
            </w:r>
            <w:r w:rsidR="001455A9" w:rsidRPr="00961F9A">
              <w:rPr>
                <w:rStyle w:val="Hyperlink"/>
                <w:noProof/>
              </w:rPr>
              <w:t>SUPPLY AND INSTALLATION OF FITNESS EQUIPMENT</w:t>
            </w:r>
            <w:r w:rsidR="001455A9">
              <w:rPr>
                <w:noProof/>
                <w:webHidden/>
              </w:rPr>
              <w:tab/>
            </w:r>
            <w:r w:rsidR="001455A9">
              <w:rPr>
                <w:noProof/>
                <w:webHidden/>
              </w:rPr>
              <w:fldChar w:fldCharType="begin"/>
            </w:r>
            <w:r w:rsidR="001455A9">
              <w:rPr>
                <w:noProof/>
                <w:webHidden/>
              </w:rPr>
              <w:instrText xml:space="preserve"> PAGEREF _Toc14344473 \h </w:instrText>
            </w:r>
            <w:r w:rsidR="001455A9">
              <w:rPr>
                <w:noProof/>
                <w:webHidden/>
              </w:rPr>
            </w:r>
            <w:r w:rsidR="001455A9">
              <w:rPr>
                <w:noProof/>
                <w:webHidden/>
              </w:rPr>
              <w:fldChar w:fldCharType="separate"/>
            </w:r>
            <w:r w:rsidR="001455A9">
              <w:rPr>
                <w:noProof/>
                <w:webHidden/>
              </w:rPr>
              <w:t>15</w:t>
            </w:r>
            <w:r w:rsidR="001455A9">
              <w:rPr>
                <w:noProof/>
                <w:webHidden/>
              </w:rPr>
              <w:fldChar w:fldCharType="end"/>
            </w:r>
          </w:hyperlink>
        </w:p>
        <w:p w14:paraId="61106261" w14:textId="48F579AA" w:rsidR="001455A9" w:rsidRDefault="00D96F92">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14344474" w:history="1">
            <w:r w:rsidR="001455A9" w:rsidRPr="00961F9A">
              <w:rPr>
                <w:rStyle w:val="Hyperlink"/>
                <w:rFonts w:cstheme="minorHAnsi"/>
                <w:noProof/>
              </w:rPr>
              <w:t>4.</w:t>
            </w:r>
            <w:r w:rsidR="001455A9">
              <w:rPr>
                <w:rFonts w:asciiTheme="minorHAnsi" w:eastAsiaTheme="minorEastAsia" w:hAnsiTheme="minorHAnsi" w:cstheme="minorBidi"/>
                <w:noProof/>
                <w:sz w:val="22"/>
                <w:szCs w:val="22"/>
                <w:lang w:eastAsia="en-GB"/>
              </w:rPr>
              <w:tab/>
            </w:r>
            <w:r w:rsidR="001455A9" w:rsidRPr="00961F9A">
              <w:rPr>
                <w:rStyle w:val="Hyperlink"/>
                <w:rFonts w:cstheme="minorHAnsi"/>
                <w:noProof/>
              </w:rPr>
              <w:t>INCLUSIVE FITNESS INITIATIVE (IFI)</w:t>
            </w:r>
            <w:r w:rsidR="001455A9">
              <w:rPr>
                <w:noProof/>
                <w:webHidden/>
              </w:rPr>
              <w:tab/>
            </w:r>
            <w:r w:rsidR="001455A9">
              <w:rPr>
                <w:noProof/>
                <w:webHidden/>
              </w:rPr>
              <w:fldChar w:fldCharType="begin"/>
            </w:r>
            <w:r w:rsidR="001455A9">
              <w:rPr>
                <w:noProof/>
                <w:webHidden/>
              </w:rPr>
              <w:instrText xml:space="preserve"> PAGEREF _Toc14344474 \h </w:instrText>
            </w:r>
            <w:r w:rsidR="001455A9">
              <w:rPr>
                <w:noProof/>
                <w:webHidden/>
              </w:rPr>
            </w:r>
            <w:r w:rsidR="001455A9">
              <w:rPr>
                <w:noProof/>
                <w:webHidden/>
              </w:rPr>
              <w:fldChar w:fldCharType="separate"/>
            </w:r>
            <w:r w:rsidR="001455A9">
              <w:rPr>
                <w:noProof/>
                <w:webHidden/>
              </w:rPr>
              <w:t>16</w:t>
            </w:r>
            <w:r w:rsidR="001455A9">
              <w:rPr>
                <w:noProof/>
                <w:webHidden/>
              </w:rPr>
              <w:fldChar w:fldCharType="end"/>
            </w:r>
          </w:hyperlink>
        </w:p>
        <w:p w14:paraId="4C9B03D2" w14:textId="0FD67061"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75" w:history="1">
            <w:r w:rsidR="001455A9" w:rsidRPr="00961F9A">
              <w:rPr>
                <w:rStyle w:val="Hyperlink"/>
                <w:noProof/>
              </w:rPr>
              <w:t>Appendix 1 – Details of Equipment available for Trade-in</w:t>
            </w:r>
            <w:r w:rsidR="001455A9">
              <w:rPr>
                <w:noProof/>
                <w:webHidden/>
              </w:rPr>
              <w:tab/>
            </w:r>
            <w:r w:rsidR="001455A9">
              <w:rPr>
                <w:noProof/>
                <w:webHidden/>
              </w:rPr>
              <w:fldChar w:fldCharType="begin"/>
            </w:r>
            <w:r w:rsidR="001455A9">
              <w:rPr>
                <w:noProof/>
                <w:webHidden/>
              </w:rPr>
              <w:instrText xml:space="preserve"> PAGEREF _Toc14344475 \h </w:instrText>
            </w:r>
            <w:r w:rsidR="001455A9">
              <w:rPr>
                <w:noProof/>
                <w:webHidden/>
              </w:rPr>
            </w:r>
            <w:r w:rsidR="001455A9">
              <w:rPr>
                <w:noProof/>
                <w:webHidden/>
              </w:rPr>
              <w:fldChar w:fldCharType="separate"/>
            </w:r>
            <w:r w:rsidR="001455A9">
              <w:rPr>
                <w:noProof/>
                <w:webHidden/>
              </w:rPr>
              <w:t>18</w:t>
            </w:r>
            <w:r w:rsidR="001455A9">
              <w:rPr>
                <w:noProof/>
                <w:webHidden/>
              </w:rPr>
              <w:fldChar w:fldCharType="end"/>
            </w:r>
          </w:hyperlink>
        </w:p>
        <w:p w14:paraId="71EE6E4C" w14:textId="5B1BD75D"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76" w:history="1">
            <w:r w:rsidR="001455A9" w:rsidRPr="00961F9A">
              <w:rPr>
                <w:rStyle w:val="Hyperlink"/>
                <w:rFonts w:cstheme="minorHAnsi"/>
                <w:noProof/>
              </w:rPr>
              <w:t>Appendix 2 – Name and addresses for facilities</w:t>
            </w:r>
            <w:r w:rsidR="001455A9">
              <w:rPr>
                <w:noProof/>
                <w:webHidden/>
              </w:rPr>
              <w:tab/>
            </w:r>
            <w:r w:rsidR="001455A9">
              <w:rPr>
                <w:noProof/>
                <w:webHidden/>
              </w:rPr>
              <w:fldChar w:fldCharType="begin"/>
            </w:r>
            <w:r w:rsidR="001455A9">
              <w:rPr>
                <w:noProof/>
                <w:webHidden/>
              </w:rPr>
              <w:instrText xml:space="preserve"> PAGEREF _Toc14344476 \h </w:instrText>
            </w:r>
            <w:r w:rsidR="001455A9">
              <w:rPr>
                <w:noProof/>
                <w:webHidden/>
              </w:rPr>
            </w:r>
            <w:r w:rsidR="001455A9">
              <w:rPr>
                <w:noProof/>
                <w:webHidden/>
              </w:rPr>
              <w:fldChar w:fldCharType="separate"/>
            </w:r>
            <w:r w:rsidR="001455A9">
              <w:rPr>
                <w:noProof/>
                <w:webHidden/>
              </w:rPr>
              <w:t>19</w:t>
            </w:r>
            <w:r w:rsidR="001455A9">
              <w:rPr>
                <w:noProof/>
                <w:webHidden/>
              </w:rPr>
              <w:fldChar w:fldCharType="end"/>
            </w:r>
          </w:hyperlink>
        </w:p>
        <w:p w14:paraId="630A3FBC" w14:textId="7A07A0E2"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77" w:history="1">
            <w:r w:rsidR="001455A9" w:rsidRPr="00961F9A">
              <w:rPr>
                <w:rStyle w:val="Hyperlink"/>
                <w:noProof/>
              </w:rPr>
              <w:t>Appendix 3 – Details of Staff Consultation</w:t>
            </w:r>
            <w:r w:rsidR="001455A9">
              <w:rPr>
                <w:noProof/>
                <w:webHidden/>
              </w:rPr>
              <w:tab/>
            </w:r>
            <w:r w:rsidR="001455A9">
              <w:rPr>
                <w:noProof/>
                <w:webHidden/>
              </w:rPr>
              <w:fldChar w:fldCharType="begin"/>
            </w:r>
            <w:r w:rsidR="001455A9">
              <w:rPr>
                <w:noProof/>
                <w:webHidden/>
              </w:rPr>
              <w:instrText xml:space="preserve"> PAGEREF _Toc14344477 \h </w:instrText>
            </w:r>
            <w:r w:rsidR="001455A9">
              <w:rPr>
                <w:noProof/>
                <w:webHidden/>
              </w:rPr>
            </w:r>
            <w:r w:rsidR="001455A9">
              <w:rPr>
                <w:noProof/>
                <w:webHidden/>
              </w:rPr>
              <w:fldChar w:fldCharType="separate"/>
            </w:r>
            <w:r w:rsidR="001455A9">
              <w:rPr>
                <w:noProof/>
                <w:webHidden/>
              </w:rPr>
              <w:t>20</w:t>
            </w:r>
            <w:r w:rsidR="001455A9">
              <w:rPr>
                <w:noProof/>
                <w:webHidden/>
              </w:rPr>
              <w:fldChar w:fldCharType="end"/>
            </w:r>
          </w:hyperlink>
        </w:p>
        <w:p w14:paraId="1B3BFF51" w14:textId="48A63D70"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78" w:history="1">
            <w:r w:rsidR="001455A9" w:rsidRPr="00961F9A">
              <w:rPr>
                <w:rStyle w:val="Hyperlink"/>
                <w:noProof/>
              </w:rPr>
              <w:t>Appendix 4 – Other Related Information</w:t>
            </w:r>
            <w:r w:rsidR="001455A9">
              <w:rPr>
                <w:noProof/>
                <w:webHidden/>
              </w:rPr>
              <w:tab/>
            </w:r>
            <w:r w:rsidR="001455A9">
              <w:rPr>
                <w:noProof/>
                <w:webHidden/>
              </w:rPr>
              <w:fldChar w:fldCharType="begin"/>
            </w:r>
            <w:r w:rsidR="001455A9">
              <w:rPr>
                <w:noProof/>
                <w:webHidden/>
              </w:rPr>
              <w:instrText xml:space="preserve"> PAGEREF _Toc14344478 \h </w:instrText>
            </w:r>
            <w:r w:rsidR="001455A9">
              <w:rPr>
                <w:noProof/>
                <w:webHidden/>
              </w:rPr>
            </w:r>
            <w:r w:rsidR="001455A9">
              <w:rPr>
                <w:noProof/>
                <w:webHidden/>
              </w:rPr>
              <w:fldChar w:fldCharType="separate"/>
            </w:r>
            <w:r w:rsidR="001455A9">
              <w:rPr>
                <w:noProof/>
                <w:webHidden/>
              </w:rPr>
              <w:t>21</w:t>
            </w:r>
            <w:r w:rsidR="001455A9">
              <w:rPr>
                <w:noProof/>
                <w:webHidden/>
              </w:rPr>
              <w:fldChar w:fldCharType="end"/>
            </w:r>
          </w:hyperlink>
        </w:p>
        <w:p w14:paraId="67BE8F1B" w14:textId="0C361DEC"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79" w:history="1">
            <w:r w:rsidR="001455A9" w:rsidRPr="00961F9A">
              <w:rPr>
                <w:rStyle w:val="Hyperlink"/>
                <w:noProof/>
              </w:rPr>
              <w:t>Appendix 5 – Council’s Brand Guidelines</w:t>
            </w:r>
            <w:r w:rsidR="001455A9">
              <w:rPr>
                <w:noProof/>
                <w:webHidden/>
              </w:rPr>
              <w:tab/>
            </w:r>
            <w:r w:rsidR="001455A9">
              <w:rPr>
                <w:noProof/>
                <w:webHidden/>
              </w:rPr>
              <w:fldChar w:fldCharType="begin"/>
            </w:r>
            <w:r w:rsidR="001455A9">
              <w:rPr>
                <w:noProof/>
                <w:webHidden/>
              </w:rPr>
              <w:instrText xml:space="preserve"> PAGEREF _Toc14344479 \h </w:instrText>
            </w:r>
            <w:r w:rsidR="001455A9">
              <w:rPr>
                <w:noProof/>
                <w:webHidden/>
              </w:rPr>
            </w:r>
            <w:r w:rsidR="001455A9">
              <w:rPr>
                <w:noProof/>
                <w:webHidden/>
              </w:rPr>
              <w:fldChar w:fldCharType="separate"/>
            </w:r>
            <w:r w:rsidR="001455A9">
              <w:rPr>
                <w:noProof/>
                <w:webHidden/>
              </w:rPr>
              <w:t>22</w:t>
            </w:r>
            <w:r w:rsidR="001455A9">
              <w:rPr>
                <w:noProof/>
                <w:webHidden/>
              </w:rPr>
              <w:fldChar w:fldCharType="end"/>
            </w:r>
          </w:hyperlink>
        </w:p>
        <w:p w14:paraId="1484DFFE" w14:textId="001AC5AA" w:rsidR="001455A9" w:rsidRDefault="00D96F92">
          <w:pPr>
            <w:pStyle w:val="TOC1"/>
            <w:tabs>
              <w:tab w:val="right" w:leader="dot" w:pos="9016"/>
            </w:tabs>
            <w:rPr>
              <w:rFonts w:asciiTheme="minorHAnsi" w:eastAsiaTheme="minorEastAsia" w:hAnsiTheme="minorHAnsi" w:cstheme="minorBidi"/>
              <w:noProof/>
              <w:sz w:val="22"/>
              <w:szCs w:val="22"/>
              <w:lang w:eastAsia="en-GB"/>
            </w:rPr>
          </w:pPr>
          <w:hyperlink w:anchor="_Toc14344480" w:history="1">
            <w:r w:rsidR="001455A9" w:rsidRPr="00961F9A">
              <w:rPr>
                <w:rStyle w:val="Hyperlink"/>
                <w:noProof/>
              </w:rPr>
              <w:t>Appendix 6 – Floor Plans</w:t>
            </w:r>
            <w:r w:rsidR="001455A9">
              <w:rPr>
                <w:noProof/>
                <w:webHidden/>
              </w:rPr>
              <w:tab/>
            </w:r>
            <w:r w:rsidR="001455A9">
              <w:rPr>
                <w:noProof/>
                <w:webHidden/>
              </w:rPr>
              <w:fldChar w:fldCharType="begin"/>
            </w:r>
            <w:r w:rsidR="001455A9">
              <w:rPr>
                <w:noProof/>
                <w:webHidden/>
              </w:rPr>
              <w:instrText xml:space="preserve"> PAGEREF _Toc14344480 \h </w:instrText>
            </w:r>
            <w:r w:rsidR="001455A9">
              <w:rPr>
                <w:noProof/>
                <w:webHidden/>
              </w:rPr>
            </w:r>
            <w:r w:rsidR="001455A9">
              <w:rPr>
                <w:noProof/>
                <w:webHidden/>
              </w:rPr>
              <w:fldChar w:fldCharType="separate"/>
            </w:r>
            <w:r w:rsidR="001455A9">
              <w:rPr>
                <w:noProof/>
                <w:webHidden/>
              </w:rPr>
              <w:t>23</w:t>
            </w:r>
            <w:r w:rsidR="001455A9">
              <w:rPr>
                <w:noProof/>
                <w:webHidden/>
              </w:rPr>
              <w:fldChar w:fldCharType="end"/>
            </w:r>
          </w:hyperlink>
        </w:p>
        <w:p w14:paraId="173E521A" w14:textId="2C87FF7E" w:rsidR="00395C23" w:rsidRDefault="00395C23">
          <w:r>
            <w:rPr>
              <w:b/>
              <w:bCs/>
              <w:noProof/>
            </w:rPr>
            <w:fldChar w:fldCharType="end"/>
          </w:r>
        </w:p>
      </w:sdtContent>
    </w:sdt>
    <w:p w14:paraId="4CE07EDE" w14:textId="77777777" w:rsidR="000F0B6E" w:rsidRDefault="000F0B6E" w:rsidP="000F0B6E">
      <w:pPr>
        <w:rPr>
          <w:rFonts w:ascii="Calibri" w:hAnsi="Calibri" w:cs="Calibri"/>
          <w:b/>
          <w:sz w:val="22"/>
          <w:szCs w:val="22"/>
        </w:rPr>
      </w:pPr>
      <w:r>
        <w:rPr>
          <w:rFonts w:ascii="Calibri" w:hAnsi="Calibri" w:cs="Calibri"/>
          <w:b/>
          <w:sz w:val="22"/>
          <w:szCs w:val="22"/>
        </w:rPr>
        <w:br w:type="page"/>
      </w:r>
    </w:p>
    <w:p w14:paraId="5B6FF92B" w14:textId="77777777" w:rsidR="000F0B6E" w:rsidRPr="00BE7239" w:rsidRDefault="000F0B6E" w:rsidP="000F0B6E">
      <w:pPr>
        <w:pStyle w:val="Heading1"/>
        <w:rPr>
          <w:rFonts w:asciiTheme="minorHAnsi" w:hAnsiTheme="minorHAnsi" w:cstheme="minorHAnsi"/>
          <w:sz w:val="24"/>
          <w:szCs w:val="24"/>
        </w:rPr>
      </w:pPr>
      <w:bookmarkStart w:id="1" w:name="_Toc310884963"/>
      <w:bookmarkStart w:id="2" w:name="_Toc311733104"/>
      <w:bookmarkStart w:id="3" w:name="_Toc11417218"/>
      <w:bookmarkStart w:id="4" w:name="_Toc14344471"/>
      <w:bookmarkStart w:id="5" w:name="_Toc271547772"/>
      <w:r w:rsidRPr="00BE7239">
        <w:rPr>
          <w:rFonts w:asciiTheme="minorHAnsi" w:hAnsiTheme="minorHAnsi" w:cstheme="minorHAnsi"/>
          <w:sz w:val="24"/>
          <w:szCs w:val="24"/>
        </w:rPr>
        <w:lastRenderedPageBreak/>
        <w:t>BACKGROUND</w:t>
      </w:r>
      <w:bookmarkEnd w:id="1"/>
      <w:bookmarkEnd w:id="2"/>
      <w:bookmarkEnd w:id="3"/>
      <w:bookmarkEnd w:id="4"/>
    </w:p>
    <w:p w14:paraId="71B6BD63" w14:textId="77777777" w:rsidR="008C3119" w:rsidRPr="008C3119" w:rsidRDefault="008C3119" w:rsidP="008C3119">
      <w:pPr>
        <w:pStyle w:val="ListParagraph"/>
        <w:widowControl w:val="0"/>
        <w:numPr>
          <w:ilvl w:val="0"/>
          <w:numId w:val="24"/>
        </w:numPr>
        <w:jc w:val="both"/>
        <w:rPr>
          <w:rFonts w:asciiTheme="minorHAnsi" w:hAnsiTheme="minorHAnsi" w:cs="Calibri"/>
          <w:b/>
          <w:vanish/>
          <w:szCs w:val="20"/>
          <w:lang w:eastAsia="en-US"/>
        </w:rPr>
      </w:pPr>
      <w:bookmarkStart w:id="6" w:name="_Toc310884964"/>
      <w:bookmarkStart w:id="7" w:name="_Toc311733105"/>
      <w:bookmarkStart w:id="8" w:name="_Toc11417219"/>
    </w:p>
    <w:p w14:paraId="0A8C65D8" w14:textId="6551982D" w:rsidR="000F0B6E" w:rsidRDefault="00A727D1" w:rsidP="00DD4956">
      <w:pPr>
        <w:pStyle w:val="Style2"/>
        <w:numPr>
          <w:ilvl w:val="0"/>
          <w:numId w:val="41"/>
        </w:numPr>
        <w:ind w:hanging="720"/>
      </w:pPr>
      <w:r>
        <w:t xml:space="preserve">The Council’s </w:t>
      </w:r>
      <w:r w:rsidR="000F0B6E" w:rsidRPr="00395C23">
        <w:t>Requirement</w:t>
      </w:r>
      <w:bookmarkEnd w:id="5"/>
      <w:bookmarkEnd w:id="6"/>
      <w:bookmarkEnd w:id="7"/>
      <w:bookmarkEnd w:id="8"/>
      <w:r>
        <w:t>s</w:t>
      </w:r>
    </w:p>
    <w:p w14:paraId="6D272794" w14:textId="77777777" w:rsidR="00A727D1" w:rsidRPr="00395C23" w:rsidRDefault="00A727D1" w:rsidP="009830E0">
      <w:pPr>
        <w:pStyle w:val="Style2"/>
        <w:ind w:left="720"/>
      </w:pPr>
    </w:p>
    <w:p w14:paraId="48DEFEBC" w14:textId="0EC038A4" w:rsidR="007B6028" w:rsidRDefault="00194659" w:rsidP="00AB2419">
      <w:pPr>
        <w:pStyle w:val="Style3"/>
        <w:numPr>
          <w:ilvl w:val="0"/>
          <w:numId w:val="9"/>
        </w:numPr>
        <w:ind w:left="1134" w:hanging="566"/>
        <w:rPr>
          <w:rFonts w:cstheme="minorHAnsi"/>
        </w:rPr>
      </w:pPr>
      <w:bookmarkStart w:id="9" w:name="_Toc310884965"/>
      <w:r>
        <w:rPr>
          <w:rFonts w:cstheme="minorHAnsi"/>
        </w:rPr>
        <w:t xml:space="preserve">Armagh </w:t>
      </w:r>
      <w:r w:rsidR="008323CA">
        <w:rPr>
          <w:rFonts w:cstheme="minorHAnsi"/>
        </w:rPr>
        <w:t xml:space="preserve">City </w:t>
      </w:r>
      <w:r>
        <w:rPr>
          <w:rFonts w:cstheme="minorHAnsi"/>
        </w:rPr>
        <w:t xml:space="preserve">Banbridge </w:t>
      </w:r>
      <w:r w:rsidR="00EB479E">
        <w:rPr>
          <w:rFonts w:cstheme="minorHAnsi"/>
        </w:rPr>
        <w:t xml:space="preserve">and </w:t>
      </w:r>
      <w:r>
        <w:rPr>
          <w:rFonts w:cstheme="minorHAnsi"/>
        </w:rPr>
        <w:t>Cr</w:t>
      </w:r>
      <w:r w:rsidR="00FF7E68">
        <w:rPr>
          <w:rFonts w:cstheme="minorHAnsi"/>
        </w:rPr>
        <w:t xml:space="preserve">aigavon </w:t>
      </w:r>
      <w:r w:rsidR="00EB479E">
        <w:rPr>
          <w:rFonts w:cstheme="minorHAnsi"/>
        </w:rPr>
        <w:t>Borough Council (</w:t>
      </w:r>
      <w:r w:rsidR="009B4042">
        <w:rPr>
          <w:rFonts w:cstheme="minorHAnsi"/>
        </w:rPr>
        <w:t>hereinafter called ‘the Council’)</w:t>
      </w:r>
      <w:r w:rsidR="000F0B6E" w:rsidRPr="00BE7239">
        <w:rPr>
          <w:rFonts w:cstheme="minorHAnsi"/>
        </w:rPr>
        <w:t xml:space="preserve"> requires a </w:t>
      </w:r>
      <w:r w:rsidR="00073025">
        <w:rPr>
          <w:rFonts w:cstheme="minorHAnsi"/>
        </w:rPr>
        <w:t>Service Provider</w:t>
      </w:r>
      <w:r w:rsidR="000F0B6E" w:rsidRPr="00BE7239">
        <w:rPr>
          <w:rFonts w:cstheme="minorHAnsi"/>
        </w:rPr>
        <w:t xml:space="preserve"> to provide</w:t>
      </w:r>
      <w:r w:rsidR="007B6028">
        <w:rPr>
          <w:rFonts w:cstheme="minorHAnsi"/>
        </w:rPr>
        <w:t>:</w:t>
      </w:r>
    </w:p>
    <w:p w14:paraId="13B1A01F" w14:textId="64FFCFA2" w:rsidR="007B6028" w:rsidRPr="00073025" w:rsidRDefault="00073025" w:rsidP="00DD4956">
      <w:pPr>
        <w:pStyle w:val="Style3"/>
        <w:numPr>
          <w:ilvl w:val="0"/>
          <w:numId w:val="40"/>
        </w:numPr>
        <w:rPr>
          <w:rFonts w:cstheme="minorHAnsi"/>
        </w:rPr>
      </w:pPr>
      <w:r>
        <w:rPr>
          <w:rFonts w:cstheme="minorHAnsi"/>
        </w:rPr>
        <w:t>d</w:t>
      </w:r>
      <w:r w:rsidRPr="00073025">
        <w:rPr>
          <w:rFonts w:cstheme="minorHAnsi"/>
        </w:rPr>
        <w:t xml:space="preserve">esign and installation of </w:t>
      </w:r>
      <w:r w:rsidR="00E3336E" w:rsidRPr="00073025">
        <w:rPr>
          <w:rFonts w:cstheme="minorHAnsi"/>
        </w:rPr>
        <w:t>gym equipmen</w:t>
      </w:r>
      <w:r w:rsidR="00ED28D8" w:rsidRPr="00073025">
        <w:rPr>
          <w:rFonts w:cstheme="minorHAnsi"/>
        </w:rPr>
        <w:t>t</w:t>
      </w:r>
      <w:r w:rsidR="007B6028" w:rsidRPr="00073025">
        <w:rPr>
          <w:rFonts w:cstheme="minorHAnsi"/>
        </w:rPr>
        <w:t>;</w:t>
      </w:r>
    </w:p>
    <w:p w14:paraId="2D9B107A" w14:textId="77777777" w:rsidR="00406B39" w:rsidRDefault="00406B39" w:rsidP="00073025">
      <w:pPr>
        <w:pStyle w:val="Style3"/>
        <w:numPr>
          <w:ilvl w:val="0"/>
          <w:numId w:val="40"/>
        </w:numPr>
        <w:rPr>
          <w:rFonts w:cstheme="minorHAnsi"/>
        </w:rPr>
      </w:pPr>
      <w:r w:rsidRPr="00073025">
        <w:rPr>
          <w:rFonts w:cstheme="minorHAnsi"/>
        </w:rPr>
        <w:t>T</w:t>
      </w:r>
      <w:r w:rsidR="00073025" w:rsidRPr="00073025">
        <w:rPr>
          <w:rFonts w:cstheme="minorHAnsi"/>
        </w:rPr>
        <w:t>raining</w:t>
      </w:r>
      <w:r>
        <w:rPr>
          <w:rFonts w:cstheme="minorHAnsi"/>
        </w:rPr>
        <w:t>;</w:t>
      </w:r>
      <w:r w:rsidR="00073025" w:rsidRPr="00073025">
        <w:rPr>
          <w:rFonts w:cstheme="minorHAnsi"/>
        </w:rPr>
        <w:t xml:space="preserve"> </w:t>
      </w:r>
      <w:r w:rsidR="00ED28D8" w:rsidRPr="00073025">
        <w:rPr>
          <w:rFonts w:cstheme="minorHAnsi"/>
        </w:rPr>
        <w:t>and</w:t>
      </w:r>
    </w:p>
    <w:p w14:paraId="72CB8A52" w14:textId="697E5A85" w:rsidR="00934D72" w:rsidRPr="00073025" w:rsidRDefault="00ED28D8" w:rsidP="00073025">
      <w:pPr>
        <w:pStyle w:val="Style3"/>
        <w:numPr>
          <w:ilvl w:val="0"/>
          <w:numId w:val="40"/>
        </w:numPr>
        <w:rPr>
          <w:rFonts w:cstheme="minorHAnsi"/>
        </w:rPr>
      </w:pPr>
      <w:r w:rsidRPr="00073025">
        <w:rPr>
          <w:rFonts w:cstheme="minorHAnsi"/>
        </w:rPr>
        <w:t xml:space="preserve"> </w:t>
      </w:r>
      <w:r w:rsidR="00934D72" w:rsidRPr="00073025">
        <w:rPr>
          <w:rFonts w:cstheme="minorHAnsi"/>
        </w:rPr>
        <w:t xml:space="preserve">maintenance and support for </w:t>
      </w:r>
      <w:r w:rsidR="00406B39">
        <w:rPr>
          <w:rFonts w:cstheme="minorHAnsi"/>
        </w:rPr>
        <w:t>gym equipment</w:t>
      </w:r>
      <w:r w:rsidR="00934D72" w:rsidRPr="00073025">
        <w:rPr>
          <w:rFonts w:cstheme="minorHAnsi"/>
        </w:rPr>
        <w:t xml:space="preserve"> above.  </w:t>
      </w:r>
    </w:p>
    <w:p w14:paraId="0E549EC5" w14:textId="77777777" w:rsidR="00934D72" w:rsidRDefault="00934D72" w:rsidP="00934D72">
      <w:pPr>
        <w:pStyle w:val="Style3"/>
        <w:numPr>
          <w:ilvl w:val="0"/>
          <w:numId w:val="0"/>
        </w:numPr>
        <w:ind w:left="1905"/>
        <w:rPr>
          <w:rFonts w:cstheme="minorHAnsi"/>
        </w:rPr>
      </w:pPr>
    </w:p>
    <w:p w14:paraId="43C589F9" w14:textId="50E25AD3" w:rsidR="00A727D1" w:rsidRDefault="000F0B6E" w:rsidP="00A727D1">
      <w:pPr>
        <w:pStyle w:val="Style3"/>
        <w:numPr>
          <w:ilvl w:val="0"/>
          <w:numId w:val="9"/>
        </w:numPr>
        <w:ind w:left="1134" w:hanging="566"/>
        <w:rPr>
          <w:rFonts w:cstheme="minorHAnsi"/>
        </w:rPr>
      </w:pPr>
      <w:bookmarkStart w:id="10" w:name="_Toc310884966"/>
      <w:bookmarkEnd w:id="9"/>
      <w:r w:rsidRPr="00A727D1">
        <w:rPr>
          <w:rFonts w:cstheme="minorHAnsi"/>
        </w:rPr>
        <w:t>The intent of th</w:t>
      </w:r>
      <w:r w:rsidR="00204FDE">
        <w:rPr>
          <w:rFonts w:cstheme="minorHAnsi"/>
        </w:rPr>
        <w:t>ese</w:t>
      </w:r>
      <w:r w:rsidRPr="00A727D1">
        <w:rPr>
          <w:rFonts w:cstheme="minorHAnsi"/>
        </w:rPr>
        <w:t xml:space="preserve"> new contract</w:t>
      </w:r>
      <w:r w:rsidR="00204FDE">
        <w:rPr>
          <w:rFonts w:cstheme="minorHAnsi"/>
        </w:rPr>
        <w:t>s</w:t>
      </w:r>
      <w:r w:rsidRPr="00A727D1">
        <w:rPr>
          <w:rFonts w:cstheme="minorHAnsi"/>
        </w:rPr>
        <w:t xml:space="preserve"> is to create a close working relationship between the </w:t>
      </w:r>
      <w:r w:rsidR="00073025" w:rsidRPr="00A727D1">
        <w:rPr>
          <w:rFonts w:cstheme="minorHAnsi"/>
        </w:rPr>
        <w:t>Service Provider(s)</w:t>
      </w:r>
      <w:r w:rsidRPr="00A727D1">
        <w:rPr>
          <w:rFonts w:cstheme="minorHAnsi"/>
        </w:rPr>
        <w:t xml:space="preserve"> and </w:t>
      </w:r>
      <w:r w:rsidR="009B4042" w:rsidRPr="00A727D1">
        <w:rPr>
          <w:rFonts w:cstheme="minorHAnsi"/>
        </w:rPr>
        <w:t>the Council</w:t>
      </w:r>
      <w:r w:rsidRPr="00A727D1">
        <w:rPr>
          <w:rFonts w:cstheme="minorHAnsi"/>
        </w:rPr>
        <w:t xml:space="preserve">. </w:t>
      </w:r>
      <w:r w:rsidR="00D07AC6" w:rsidRPr="00A727D1">
        <w:rPr>
          <w:rFonts w:cstheme="minorHAnsi"/>
        </w:rPr>
        <w:t xml:space="preserve"> </w:t>
      </w:r>
      <w:r w:rsidRPr="00A727D1">
        <w:rPr>
          <w:rFonts w:cstheme="minorHAnsi"/>
        </w:rPr>
        <w:t xml:space="preserve">The </w:t>
      </w:r>
      <w:r w:rsidR="00073025" w:rsidRPr="00A727D1">
        <w:rPr>
          <w:rFonts w:cstheme="minorHAnsi"/>
        </w:rPr>
        <w:t>Service Provider(s)</w:t>
      </w:r>
      <w:r w:rsidRPr="00A727D1">
        <w:rPr>
          <w:rFonts w:cstheme="minorHAnsi"/>
        </w:rPr>
        <w:t xml:space="preserve"> is expected to deliver services in line with the contract specifications and to provide proactive, effective and innovative contributions to improve the services in terms of quality while </w:t>
      </w:r>
      <w:r w:rsidR="00D07AC6" w:rsidRPr="00A727D1">
        <w:rPr>
          <w:rFonts w:cstheme="minorHAnsi"/>
        </w:rPr>
        <w:t>applying</w:t>
      </w:r>
      <w:r w:rsidRPr="00A727D1">
        <w:rPr>
          <w:rFonts w:cstheme="minorHAnsi"/>
        </w:rPr>
        <w:t xml:space="preserve"> a cost</w:t>
      </w:r>
      <w:r w:rsidR="00D07AC6" w:rsidRPr="00A727D1">
        <w:rPr>
          <w:rFonts w:cstheme="minorHAnsi"/>
        </w:rPr>
        <w:t>-</w:t>
      </w:r>
      <w:r w:rsidRPr="00A727D1">
        <w:rPr>
          <w:rFonts w:cstheme="minorHAnsi"/>
        </w:rPr>
        <w:t xml:space="preserve">effective </w:t>
      </w:r>
      <w:r w:rsidR="00D96F92">
        <w:rPr>
          <w:rFonts w:cstheme="minorHAnsi"/>
        </w:rPr>
        <w:t>solution to the Council.</w:t>
      </w:r>
    </w:p>
    <w:p w14:paraId="117DF59E" w14:textId="77777777" w:rsidR="00A727D1" w:rsidRPr="009830E0" w:rsidRDefault="00A727D1" w:rsidP="009830E0">
      <w:pPr>
        <w:pStyle w:val="Style3"/>
        <w:numPr>
          <w:ilvl w:val="0"/>
          <w:numId w:val="0"/>
        </w:numPr>
        <w:ind w:left="1134"/>
        <w:rPr>
          <w:rFonts w:cstheme="minorHAnsi"/>
        </w:rPr>
      </w:pPr>
    </w:p>
    <w:p w14:paraId="0D1A1F40" w14:textId="288D18FE" w:rsidR="00A727D1" w:rsidRPr="00A727D1" w:rsidRDefault="00A727D1">
      <w:pPr>
        <w:pStyle w:val="Style3"/>
        <w:numPr>
          <w:ilvl w:val="0"/>
          <w:numId w:val="9"/>
        </w:numPr>
        <w:ind w:left="1134" w:hanging="566"/>
        <w:rPr>
          <w:rFonts w:cstheme="minorHAnsi"/>
        </w:rPr>
      </w:pPr>
      <w:r>
        <w:t xml:space="preserve">In </w:t>
      </w:r>
      <w:r w:rsidRPr="00945CF2">
        <w:t>order to summarise the Council’s expectations, the following schedule provided below sets out the Service Provider’ primary objectives from the contract start date</w:t>
      </w:r>
      <w:r w:rsidR="00204FDE">
        <w:t>s:</w:t>
      </w:r>
      <w:r w:rsidR="000F0B6E" w:rsidRPr="00A727D1">
        <w:rPr>
          <w:rFonts w:cstheme="minorHAnsi"/>
        </w:rPr>
        <w:t xml:space="preserve">  </w:t>
      </w:r>
      <w:bookmarkEnd w:id="10"/>
    </w:p>
    <w:p w14:paraId="6288261A" w14:textId="0D6956C4" w:rsidR="00A727D1" w:rsidRPr="009830E0" w:rsidRDefault="00A727D1" w:rsidP="009830E0">
      <w:pPr>
        <w:pStyle w:val="Style3"/>
        <w:numPr>
          <w:ilvl w:val="0"/>
          <w:numId w:val="0"/>
        </w:numPr>
      </w:pPr>
    </w:p>
    <w:p w14:paraId="1C2A9049" w14:textId="6661A6F6" w:rsidR="00A727D1" w:rsidRPr="0017570D" w:rsidRDefault="00A727D1" w:rsidP="00A727D1">
      <w:pPr>
        <w:pStyle w:val="Style3"/>
        <w:numPr>
          <w:ilvl w:val="0"/>
          <w:numId w:val="12"/>
        </w:numPr>
        <w:rPr>
          <w:rFonts w:cstheme="minorHAnsi"/>
        </w:rPr>
      </w:pPr>
      <w:r w:rsidRPr="0017570D">
        <w:rPr>
          <w:rFonts w:cstheme="minorHAnsi"/>
        </w:rPr>
        <w:t xml:space="preserve">The gym equipment for each </w:t>
      </w:r>
      <w:r>
        <w:rPr>
          <w:rFonts w:cstheme="minorHAnsi"/>
        </w:rPr>
        <w:t>facility</w:t>
      </w:r>
      <w:r w:rsidRPr="0017570D">
        <w:rPr>
          <w:rFonts w:cstheme="minorHAnsi"/>
        </w:rPr>
        <w:t xml:space="preserve"> is delivered and installed in a timely manner.  Details are provided later in this Specification; </w:t>
      </w:r>
    </w:p>
    <w:p w14:paraId="27EDF605" w14:textId="77777777" w:rsidR="00A727D1" w:rsidRPr="00BD296C" w:rsidRDefault="00A727D1" w:rsidP="00A727D1">
      <w:pPr>
        <w:pStyle w:val="Style3"/>
        <w:numPr>
          <w:ilvl w:val="0"/>
          <w:numId w:val="12"/>
        </w:numPr>
        <w:rPr>
          <w:rFonts w:cstheme="minorHAnsi"/>
        </w:rPr>
      </w:pPr>
      <w:r w:rsidRPr="0017570D">
        <w:rPr>
          <w:rFonts w:cstheme="minorHAnsi"/>
        </w:rPr>
        <w:t>The design and equipment proposed exceeds the standards expected by the Council, its Members and</w:t>
      </w:r>
      <w:r>
        <w:rPr>
          <w:rFonts w:cstheme="minorHAnsi"/>
        </w:rPr>
        <w:t xml:space="preserve"> more</w:t>
      </w:r>
      <w:r w:rsidRPr="0017570D">
        <w:rPr>
          <w:rFonts w:cstheme="minorHAnsi"/>
        </w:rPr>
        <w:t xml:space="preserve"> importantly the </w:t>
      </w:r>
      <w:r>
        <w:rPr>
          <w:rFonts w:cstheme="minorHAnsi"/>
        </w:rPr>
        <w:t xml:space="preserve">centre </w:t>
      </w:r>
      <w:r w:rsidRPr="0017570D">
        <w:rPr>
          <w:rFonts w:cstheme="minorHAnsi"/>
        </w:rPr>
        <w:t xml:space="preserve">members and the Council’s ratepayers; </w:t>
      </w:r>
    </w:p>
    <w:p w14:paraId="6F03EBD0" w14:textId="65D45984" w:rsidR="00A727D1" w:rsidRDefault="00A727D1" w:rsidP="00A727D1">
      <w:pPr>
        <w:pStyle w:val="Style3"/>
        <w:numPr>
          <w:ilvl w:val="0"/>
          <w:numId w:val="12"/>
        </w:numPr>
        <w:rPr>
          <w:rFonts w:cstheme="minorHAnsi"/>
        </w:rPr>
      </w:pPr>
      <w:r w:rsidRPr="0017570D">
        <w:rPr>
          <w:rFonts w:cstheme="minorHAnsi"/>
        </w:rPr>
        <w:t xml:space="preserve">The </w:t>
      </w:r>
      <w:r>
        <w:rPr>
          <w:rFonts w:cstheme="minorHAnsi"/>
        </w:rPr>
        <w:t>Service Provider</w:t>
      </w:r>
      <w:r w:rsidRPr="0017570D">
        <w:rPr>
          <w:rFonts w:cstheme="minorHAnsi"/>
        </w:rPr>
        <w:t xml:space="preserve"> will deliver </w:t>
      </w:r>
      <w:r>
        <w:rPr>
          <w:rFonts w:cstheme="minorHAnsi"/>
        </w:rPr>
        <w:t>pro-active and reactive maintenance for gym equipment throughout the life of the contract;</w:t>
      </w:r>
    </w:p>
    <w:p w14:paraId="047A8E24" w14:textId="27020CA4" w:rsidR="00A727D1" w:rsidRDefault="00A727D1" w:rsidP="00A727D1">
      <w:pPr>
        <w:pStyle w:val="Style3"/>
        <w:numPr>
          <w:ilvl w:val="0"/>
          <w:numId w:val="12"/>
        </w:numPr>
        <w:rPr>
          <w:rFonts w:cstheme="minorHAnsi"/>
        </w:rPr>
      </w:pPr>
      <w:r>
        <w:rPr>
          <w:rFonts w:cstheme="minorHAnsi"/>
        </w:rPr>
        <w:t>Detailed and high-quality training is provided to staff at the time of installation</w:t>
      </w:r>
      <w:r w:rsidR="00406B39">
        <w:rPr>
          <w:rFonts w:cstheme="minorHAnsi"/>
        </w:rPr>
        <w:t>, post installation</w:t>
      </w:r>
      <w:r>
        <w:rPr>
          <w:rFonts w:cstheme="minorHAnsi"/>
        </w:rPr>
        <w:t xml:space="preserve"> and again regularly throughout the life of the contracts.  </w:t>
      </w:r>
    </w:p>
    <w:p w14:paraId="6CABAD0E" w14:textId="0171D58E" w:rsidR="00A727D1" w:rsidRDefault="00A727D1" w:rsidP="00A727D1">
      <w:pPr>
        <w:pStyle w:val="Style3"/>
        <w:numPr>
          <w:ilvl w:val="0"/>
          <w:numId w:val="12"/>
        </w:numPr>
        <w:rPr>
          <w:rFonts w:cstheme="minorHAnsi"/>
        </w:rPr>
      </w:pPr>
      <w:r>
        <w:rPr>
          <w:rFonts w:cstheme="minorHAnsi"/>
        </w:rPr>
        <w:t>Removal and trade-in of existing gym equipment;</w:t>
      </w:r>
    </w:p>
    <w:p w14:paraId="111AD1D9" w14:textId="77777777" w:rsidR="00A727D1" w:rsidRDefault="00A727D1" w:rsidP="00A727D1">
      <w:pPr>
        <w:pStyle w:val="Style3"/>
        <w:numPr>
          <w:ilvl w:val="0"/>
          <w:numId w:val="12"/>
        </w:numPr>
        <w:rPr>
          <w:rFonts w:cstheme="minorHAnsi"/>
        </w:rPr>
      </w:pPr>
      <w:r>
        <w:rPr>
          <w:rFonts w:cstheme="minorHAnsi"/>
        </w:rPr>
        <w:t>The ability to meet the expected response time for machine failure callouts (within 48 hours) at least 95% expected first time fix; and</w:t>
      </w:r>
    </w:p>
    <w:p w14:paraId="4CF12AB4" w14:textId="77777777" w:rsidR="00A727D1" w:rsidRPr="0017570D" w:rsidRDefault="00A727D1" w:rsidP="00A727D1">
      <w:pPr>
        <w:pStyle w:val="Style3"/>
        <w:numPr>
          <w:ilvl w:val="0"/>
          <w:numId w:val="12"/>
        </w:numPr>
        <w:rPr>
          <w:rFonts w:cstheme="minorHAnsi"/>
        </w:rPr>
      </w:pPr>
      <w:r>
        <w:rPr>
          <w:rFonts w:cstheme="minorHAnsi"/>
        </w:rPr>
        <w:t>Any additional benefits offered at no additional costs.</w:t>
      </w:r>
    </w:p>
    <w:p w14:paraId="5B00100F" w14:textId="77777777" w:rsidR="00A727D1" w:rsidRDefault="00A727D1" w:rsidP="00A727D1">
      <w:pPr>
        <w:pStyle w:val="Style3"/>
        <w:numPr>
          <w:ilvl w:val="0"/>
          <w:numId w:val="0"/>
        </w:numPr>
        <w:rPr>
          <w:rFonts w:cstheme="minorHAnsi"/>
        </w:rPr>
      </w:pPr>
    </w:p>
    <w:p w14:paraId="2C74F308" w14:textId="77777777" w:rsidR="00A727D1" w:rsidRDefault="00A727D1" w:rsidP="00A727D1">
      <w:pPr>
        <w:pStyle w:val="Style3"/>
        <w:numPr>
          <w:ilvl w:val="0"/>
          <w:numId w:val="0"/>
        </w:numPr>
        <w:rPr>
          <w:rFonts w:cstheme="minorHAnsi"/>
          <w:color w:val="FF0000"/>
        </w:rPr>
      </w:pPr>
    </w:p>
    <w:p w14:paraId="1D9C3CBF" w14:textId="77777777" w:rsidR="00A727D1" w:rsidRPr="0017570D" w:rsidRDefault="00A727D1" w:rsidP="00A727D1">
      <w:pPr>
        <w:pStyle w:val="Style3"/>
        <w:numPr>
          <w:ilvl w:val="0"/>
          <w:numId w:val="9"/>
        </w:numPr>
        <w:ind w:left="1134" w:hanging="566"/>
        <w:rPr>
          <w:rFonts w:cstheme="minorHAnsi"/>
        </w:rPr>
      </w:pPr>
      <w:r w:rsidRPr="0017570D">
        <w:rPr>
          <w:rFonts w:cstheme="minorHAnsi"/>
        </w:rPr>
        <w:t>Vision of Service Level</w:t>
      </w:r>
    </w:p>
    <w:p w14:paraId="0DD31FC4" w14:textId="6F4162FB" w:rsidR="00A727D1" w:rsidRPr="00BE7239" w:rsidRDefault="00A727D1" w:rsidP="00A727D1">
      <w:pPr>
        <w:ind w:left="1134"/>
        <w:rPr>
          <w:rFonts w:asciiTheme="minorHAnsi" w:hAnsiTheme="minorHAnsi" w:cstheme="minorHAnsi"/>
          <w:lang w:eastAsia="ko-KR"/>
        </w:rPr>
      </w:pPr>
      <w:r w:rsidRPr="0017570D">
        <w:rPr>
          <w:rFonts w:asciiTheme="minorHAnsi" w:hAnsiTheme="minorHAnsi" w:cstheme="minorHAnsi"/>
          <w:lang w:eastAsia="ko-KR"/>
        </w:rPr>
        <w:t xml:space="preserve">Whether measured by reference to the quality of equipment, design, delivery of maintenance, staff training, technology and management information, innovation or flexibility, the Council requires that the </w:t>
      </w:r>
      <w:r>
        <w:rPr>
          <w:rFonts w:asciiTheme="minorHAnsi" w:hAnsiTheme="minorHAnsi" w:cstheme="minorHAnsi"/>
          <w:lang w:eastAsia="ko-KR"/>
        </w:rPr>
        <w:t>Service Provider</w:t>
      </w:r>
      <w:r w:rsidRPr="0017570D">
        <w:rPr>
          <w:rFonts w:asciiTheme="minorHAnsi" w:hAnsiTheme="minorHAnsi" w:cstheme="minorHAnsi"/>
          <w:lang w:eastAsia="ko-KR"/>
        </w:rPr>
        <w:t xml:space="preserve"> embeds a culture of quality</w:t>
      </w:r>
      <w:r w:rsidRPr="00BE7239">
        <w:rPr>
          <w:rFonts w:asciiTheme="minorHAnsi" w:hAnsiTheme="minorHAnsi" w:cstheme="minorHAnsi"/>
          <w:lang w:eastAsia="ko-KR"/>
        </w:rPr>
        <w:t xml:space="preserve"> in all facets of this contract as expected by all users.  </w:t>
      </w:r>
    </w:p>
    <w:p w14:paraId="77765467" w14:textId="77777777" w:rsidR="00A727D1" w:rsidRPr="00BE7239" w:rsidRDefault="00A727D1" w:rsidP="00A727D1">
      <w:pPr>
        <w:ind w:left="993" w:hanging="15"/>
        <w:rPr>
          <w:rFonts w:asciiTheme="minorHAnsi" w:hAnsiTheme="minorHAnsi" w:cstheme="minorHAnsi"/>
          <w:lang w:eastAsia="ko-KR"/>
        </w:rPr>
      </w:pPr>
    </w:p>
    <w:p w14:paraId="1190E816" w14:textId="77777777" w:rsidR="00A727D1" w:rsidRPr="00BE7239" w:rsidRDefault="00A727D1" w:rsidP="00A727D1">
      <w:pPr>
        <w:pStyle w:val="Style3"/>
        <w:numPr>
          <w:ilvl w:val="0"/>
          <w:numId w:val="9"/>
        </w:numPr>
        <w:ind w:left="1134" w:hanging="566"/>
        <w:rPr>
          <w:rFonts w:cstheme="minorHAnsi"/>
        </w:rPr>
      </w:pPr>
      <w:r w:rsidRPr="00BE7239">
        <w:rPr>
          <w:rFonts w:cstheme="minorHAnsi"/>
        </w:rPr>
        <w:t>Finance</w:t>
      </w:r>
    </w:p>
    <w:p w14:paraId="7F24406C" w14:textId="66516EBA" w:rsidR="00A727D1" w:rsidRDefault="00A727D1" w:rsidP="00A727D1">
      <w:pPr>
        <w:pStyle w:val="Style3"/>
        <w:numPr>
          <w:ilvl w:val="0"/>
          <w:numId w:val="0"/>
        </w:numPr>
        <w:ind w:left="1134"/>
        <w:rPr>
          <w:rFonts w:cstheme="minorHAnsi"/>
        </w:rPr>
      </w:pPr>
      <w:r w:rsidRPr="00BE7239">
        <w:rPr>
          <w:rFonts w:cstheme="minorHAnsi"/>
        </w:rPr>
        <w:t xml:space="preserve">Throughout this specification, </w:t>
      </w:r>
      <w:r>
        <w:rPr>
          <w:rFonts w:cstheme="minorHAnsi"/>
        </w:rPr>
        <w:t>Service Provider</w:t>
      </w:r>
      <w:r w:rsidRPr="00BE7239">
        <w:rPr>
          <w:rFonts w:cstheme="minorHAnsi"/>
        </w:rPr>
        <w:t xml:space="preserve">s will </w:t>
      </w:r>
      <w:r>
        <w:rPr>
          <w:rFonts w:cstheme="minorHAnsi"/>
        </w:rPr>
        <w:t xml:space="preserve">have </w:t>
      </w:r>
      <w:r w:rsidRPr="00BE7239">
        <w:rPr>
          <w:rFonts w:cstheme="minorHAnsi"/>
        </w:rPr>
        <w:t>note</w:t>
      </w:r>
      <w:r>
        <w:rPr>
          <w:rFonts w:cstheme="minorHAnsi"/>
        </w:rPr>
        <w:t>d</w:t>
      </w:r>
      <w:r w:rsidRPr="00BE7239">
        <w:rPr>
          <w:rFonts w:cstheme="minorHAnsi"/>
        </w:rPr>
        <w:t xml:space="preserve"> the reference to on-going financial pressures within public services</w:t>
      </w:r>
      <w:r>
        <w:rPr>
          <w:rFonts w:cstheme="minorHAnsi"/>
        </w:rPr>
        <w:t xml:space="preserve"> and the Council’s responsibilities around securing Value for Money for its ratepayers</w:t>
      </w:r>
      <w:r w:rsidRPr="00BE7239">
        <w:rPr>
          <w:rFonts w:cstheme="minorHAnsi"/>
        </w:rPr>
        <w:t xml:space="preserve">.  A </w:t>
      </w:r>
      <w:r>
        <w:rPr>
          <w:rFonts w:cstheme="minorHAnsi"/>
        </w:rPr>
        <w:t>Service Provider</w:t>
      </w:r>
      <w:r w:rsidRPr="00BE7239">
        <w:rPr>
          <w:rFonts w:cstheme="minorHAnsi"/>
        </w:rPr>
        <w:t xml:space="preserve"> must demonstrate a realistic approach to the budgetary pressures that exist within public sector contracts.  </w:t>
      </w:r>
    </w:p>
    <w:p w14:paraId="2CC8646C" w14:textId="77777777" w:rsidR="00A727D1" w:rsidRPr="00BE7239" w:rsidRDefault="00A727D1" w:rsidP="00A727D1">
      <w:pPr>
        <w:pStyle w:val="Style3"/>
        <w:numPr>
          <w:ilvl w:val="0"/>
          <w:numId w:val="0"/>
        </w:numPr>
        <w:ind w:left="1134"/>
        <w:rPr>
          <w:rFonts w:cstheme="minorHAnsi"/>
        </w:rPr>
      </w:pPr>
    </w:p>
    <w:p w14:paraId="2C71ADF8" w14:textId="35C0AC20" w:rsidR="00A727D1" w:rsidRPr="00406B39" w:rsidRDefault="00A727D1" w:rsidP="000F74E2">
      <w:pPr>
        <w:pStyle w:val="Style3"/>
        <w:numPr>
          <w:ilvl w:val="0"/>
          <w:numId w:val="0"/>
        </w:numPr>
        <w:ind w:left="1134"/>
      </w:pPr>
      <w:r w:rsidRPr="00406B39">
        <w:t>The Council has approved a budget for th</w:t>
      </w:r>
      <w:r w:rsidR="000F74E2" w:rsidRPr="00406B39">
        <w:t>is</w:t>
      </w:r>
      <w:r w:rsidRPr="00406B39">
        <w:t xml:space="preserve"> contract of up to</w:t>
      </w:r>
      <w:r w:rsidR="00A866C3" w:rsidRPr="00406B39">
        <w:t xml:space="preserve"> a maximum of</w:t>
      </w:r>
      <w:r w:rsidRPr="00406B39">
        <w:t xml:space="preserve"> £1,400,000 </w:t>
      </w:r>
      <w:r w:rsidR="00A866C3" w:rsidRPr="00406B39">
        <w:t xml:space="preserve">(exclusive of VAT) </w:t>
      </w:r>
      <w:r w:rsidRPr="00406B39">
        <w:t>plus the trade-in value of gym equipment</w:t>
      </w:r>
      <w:r w:rsidR="000F74E2" w:rsidRPr="00406B39">
        <w:t xml:space="preserve">.  </w:t>
      </w:r>
      <w:r w:rsidR="00CD60D9" w:rsidRPr="00406B39">
        <w:t xml:space="preserve">Details of the </w:t>
      </w:r>
      <w:r w:rsidR="000F74E2" w:rsidRPr="00406B39">
        <w:t xml:space="preserve">fitness </w:t>
      </w:r>
      <w:r w:rsidR="00CD60D9" w:rsidRPr="00406B39">
        <w:t>equipment which will be available for trade-in are attached at Appendix 1.</w:t>
      </w:r>
    </w:p>
    <w:p w14:paraId="5B63A333" w14:textId="77777777" w:rsidR="00CD60D9" w:rsidRPr="00406B39" w:rsidRDefault="00CD60D9" w:rsidP="00A727D1">
      <w:pPr>
        <w:pStyle w:val="Style3"/>
        <w:numPr>
          <w:ilvl w:val="0"/>
          <w:numId w:val="0"/>
        </w:numPr>
        <w:ind w:left="928" w:firstLine="206"/>
      </w:pPr>
    </w:p>
    <w:p w14:paraId="451525A3" w14:textId="6EFB14D5" w:rsidR="00F33572" w:rsidRPr="00406B39" w:rsidRDefault="00A727D1" w:rsidP="009830E0">
      <w:pPr>
        <w:pStyle w:val="Style3"/>
        <w:numPr>
          <w:ilvl w:val="0"/>
          <w:numId w:val="0"/>
        </w:numPr>
        <w:ind w:left="1134"/>
      </w:pPr>
      <w:r w:rsidRPr="00406B39">
        <w:t>Th</w:t>
      </w:r>
      <w:r w:rsidR="000F74E2" w:rsidRPr="00406B39">
        <w:t>is</w:t>
      </w:r>
      <w:r w:rsidRPr="00406B39">
        <w:t xml:space="preserve"> budget</w:t>
      </w:r>
      <w:r w:rsidR="000F74E2" w:rsidRPr="00406B39">
        <w:t xml:space="preserve"> i</w:t>
      </w:r>
      <w:r w:rsidRPr="00406B39">
        <w:t>s to cover</w:t>
      </w:r>
      <w:r w:rsidR="00F33572" w:rsidRPr="00406B39">
        <w:t>:</w:t>
      </w:r>
    </w:p>
    <w:p w14:paraId="7FAE94C6" w14:textId="0834EC75" w:rsidR="00F33572" w:rsidRPr="00406B39" w:rsidRDefault="00A727D1" w:rsidP="004B40F4">
      <w:pPr>
        <w:pStyle w:val="Style3"/>
        <w:numPr>
          <w:ilvl w:val="0"/>
          <w:numId w:val="55"/>
        </w:numPr>
      </w:pPr>
      <w:r w:rsidRPr="00406B39">
        <w:t xml:space="preserve">all elements of the </w:t>
      </w:r>
      <w:r w:rsidR="00F33572" w:rsidRPr="00406B39">
        <w:t xml:space="preserve">contracts including the </w:t>
      </w:r>
      <w:r w:rsidRPr="00406B39">
        <w:t>replacement of the gym equipment, installation</w:t>
      </w:r>
      <w:r w:rsidR="00A866C3" w:rsidRPr="00406B39">
        <w:t>, removal of trade-in equipment</w:t>
      </w:r>
      <w:r w:rsidRPr="00406B39">
        <w:t xml:space="preserve">, training, maintenance and support </w:t>
      </w:r>
      <w:r w:rsidR="00F33572" w:rsidRPr="00406B39">
        <w:t>of same, and</w:t>
      </w:r>
    </w:p>
    <w:p w14:paraId="7A1989E4" w14:textId="38C13E5A" w:rsidR="00F33572" w:rsidRPr="00406B39" w:rsidRDefault="00A866C3" w:rsidP="004B40F4">
      <w:pPr>
        <w:pStyle w:val="Style3"/>
        <w:numPr>
          <w:ilvl w:val="0"/>
          <w:numId w:val="55"/>
        </w:numPr>
      </w:pPr>
      <w:r w:rsidRPr="00406B39">
        <w:t xml:space="preserve">wall graphics, </w:t>
      </w:r>
      <w:r w:rsidR="00A727D1" w:rsidRPr="00406B39">
        <w:t>decorating</w:t>
      </w:r>
      <w:r w:rsidRPr="00406B39">
        <w:t xml:space="preserve"> and floor coverings, where specified</w:t>
      </w:r>
    </w:p>
    <w:p w14:paraId="4C7D08DF" w14:textId="3BBEC3CD" w:rsidR="00A727D1" w:rsidRPr="00406B39" w:rsidRDefault="00A727D1" w:rsidP="00F33572">
      <w:pPr>
        <w:pStyle w:val="Style3"/>
        <w:numPr>
          <w:ilvl w:val="0"/>
          <w:numId w:val="0"/>
        </w:numPr>
        <w:ind w:left="928" w:firstLine="206"/>
      </w:pPr>
      <w:r w:rsidRPr="00406B39">
        <w:t>over the life of the contract i.e. 5 years</w:t>
      </w:r>
      <w:r w:rsidR="000F74E2" w:rsidRPr="00406B39">
        <w:t>.</w:t>
      </w:r>
    </w:p>
    <w:p w14:paraId="363AD4CC" w14:textId="77777777" w:rsidR="00080865" w:rsidRPr="00BE7239" w:rsidRDefault="00080865" w:rsidP="00080865">
      <w:pPr>
        <w:pStyle w:val="Style3"/>
        <w:numPr>
          <w:ilvl w:val="0"/>
          <w:numId w:val="0"/>
        </w:numPr>
        <w:ind w:left="1134"/>
        <w:rPr>
          <w:rFonts w:cstheme="minorHAnsi"/>
        </w:rPr>
      </w:pPr>
    </w:p>
    <w:p w14:paraId="0A02635D" w14:textId="77777777" w:rsidR="000F0B6E" w:rsidRPr="00BE7239" w:rsidRDefault="008323CA" w:rsidP="00DD4956">
      <w:pPr>
        <w:pStyle w:val="Style2"/>
        <w:numPr>
          <w:ilvl w:val="0"/>
          <w:numId w:val="41"/>
        </w:numPr>
        <w:ind w:hanging="720"/>
        <w:rPr>
          <w:rFonts w:cstheme="minorHAnsi"/>
          <w:szCs w:val="24"/>
        </w:rPr>
      </w:pPr>
      <w:bookmarkStart w:id="11" w:name="_Toc20735979"/>
      <w:bookmarkStart w:id="12" w:name="_Toc223243064"/>
      <w:bookmarkStart w:id="13" w:name="_Toc271547773"/>
      <w:r>
        <w:rPr>
          <w:rFonts w:cstheme="minorHAnsi"/>
          <w:szCs w:val="24"/>
        </w:rPr>
        <w:t>Background</w:t>
      </w:r>
      <w:r w:rsidR="00080865">
        <w:rPr>
          <w:rFonts w:cstheme="minorHAnsi"/>
          <w:szCs w:val="24"/>
        </w:rPr>
        <w:t xml:space="preserve"> to </w:t>
      </w:r>
      <w:r w:rsidR="00FD7129">
        <w:rPr>
          <w:rFonts w:cstheme="minorHAnsi"/>
          <w:szCs w:val="24"/>
        </w:rPr>
        <w:t>the Council</w:t>
      </w:r>
    </w:p>
    <w:p w14:paraId="18AAA4AE" w14:textId="77777777" w:rsidR="00080865" w:rsidRDefault="00080865" w:rsidP="00406B39">
      <w:pPr>
        <w:pStyle w:val="ListParagraph"/>
        <w:numPr>
          <w:ilvl w:val="0"/>
          <w:numId w:val="13"/>
        </w:numPr>
        <w:ind w:left="1134" w:hanging="567"/>
        <w:jc w:val="both"/>
        <w:rPr>
          <w:rFonts w:asciiTheme="minorHAnsi" w:hAnsiTheme="minorHAnsi" w:cstheme="minorHAnsi"/>
        </w:rPr>
      </w:pPr>
      <w:r w:rsidRPr="00080865">
        <w:rPr>
          <w:rFonts w:asciiTheme="minorHAnsi" w:hAnsiTheme="minorHAnsi" w:cstheme="minorHAnsi"/>
        </w:rPr>
        <w:t>The Review of Public Administration (RPA) was formally launched in June 2002 with terms of reference that reflected a need to reorganise the administrative architecture of Northern Ireland with its unique system of devolved government.   While the original goals were far-reaching, RPA has become synonymous with the amalgamation of local authorities.  Following the completion of the report and its recommendations, eleven new councils have been in place since April 2015.</w:t>
      </w:r>
    </w:p>
    <w:p w14:paraId="657C5C09" w14:textId="77777777" w:rsidR="00080865" w:rsidRDefault="00080865" w:rsidP="00406B39">
      <w:pPr>
        <w:pStyle w:val="ListParagraph"/>
        <w:ind w:left="1134"/>
        <w:jc w:val="both"/>
        <w:rPr>
          <w:rFonts w:asciiTheme="minorHAnsi" w:hAnsiTheme="minorHAnsi" w:cstheme="minorHAnsi"/>
        </w:rPr>
      </w:pPr>
    </w:p>
    <w:p w14:paraId="6EE3A147" w14:textId="77777777" w:rsidR="00080865" w:rsidRPr="00080865" w:rsidRDefault="00080865" w:rsidP="00406B39">
      <w:pPr>
        <w:pStyle w:val="ListParagraph"/>
        <w:numPr>
          <w:ilvl w:val="0"/>
          <w:numId w:val="13"/>
        </w:numPr>
        <w:ind w:left="1134" w:hanging="567"/>
        <w:jc w:val="both"/>
        <w:rPr>
          <w:rFonts w:asciiTheme="minorHAnsi" w:hAnsiTheme="minorHAnsi" w:cstheme="minorHAnsi"/>
        </w:rPr>
      </w:pPr>
      <w:r w:rsidRPr="00080865">
        <w:rPr>
          <w:rFonts w:asciiTheme="minorHAnsi" w:hAnsiTheme="minorHAnsi" w:cstheme="minorHAnsi"/>
          <w:color w:val="222222"/>
          <w:shd w:val="clear" w:color="auto" w:fill="FFFFFF"/>
        </w:rPr>
        <w:t xml:space="preserve">The old Armagh City and District Council, Banbridge District Council and Craigavon Borough Council were therefore replaced. The first elections to the authority were on 22 May 2014 and it acted as a shadow authority, before the Armagh, Banbridge and Craigavon district was created on </w:t>
      </w:r>
      <w:r w:rsidRPr="00080865">
        <w:rPr>
          <w:rFonts w:asciiTheme="minorHAnsi" w:hAnsiTheme="minorHAnsi" w:cstheme="minorHAnsi"/>
          <w:bCs/>
          <w:color w:val="222222"/>
        </w:rPr>
        <w:t>1 April 2015</w:t>
      </w:r>
      <w:r w:rsidRPr="00080865">
        <w:rPr>
          <w:rFonts w:asciiTheme="minorHAnsi" w:hAnsiTheme="minorHAnsi" w:cstheme="minorHAnsi"/>
          <w:color w:val="222222"/>
          <w:shd w:val="clear" w:color="auto" w:fill="FFFFFF"/>
        </w:rPr>
        <w:t>.</w:t>
      </w:r>
    </w:p>
    <w:p w14:paraId="2DAF2318" w14:textId="77777777" w:rsidR="00080865" w:rsidRPr="00080865" w:rsidRDefault="00080865" w:rsidP="00406B39">
      <w:pPr>
        <w:pStyle w:val="ListParagraph"/>
        <w:jc w:val="both"/>
        <w:rPr>
          <w:rFonts w:asciiTheme="minorHAnsi" w:hAnsiTheme="minorHAnsi" w:cstheme="minorHAnsi"/>
        </w:rPr>
      </w:pPr>
    </w:p>
    <w:p w14:paraId="32E224C3" w14:textId="77777777" w:rsidR="00992E5C" w:rsidRPr="00992E5C" w:rsidRDefault="00992E5C" w:rsidP="00406B39">
      <w:pPr>
        <w:pStyle w:val="ListParagraph"/>
        <w:numPr>
          <w:ilvl w:val="0"/>
          <w:numId w:val="13"/>
        </w:numPr>
        <w:ind w:left="1134" w:hanging="567"/>
        <w:jc w:val="both"/>
        <w:rPr>
          <w:rFonts w:asciiTheme="minorHAnsi" w:hAnsiTheme="minorHAnsi" w:cstheme="minorHAnsi"/>
          <w:color w:val="222222"/>
          <w:sz w:val="22"/>
          <w:szCs w:val="22"/>
        </w:rPr>
      </w:pPr>
      <w:r>
        <w:rPr>
          <w:rFonts w:asciiTheme="minorHAnsi" w:hAnsiTheme="minorHAnsi" w:cstheme="minorHAnsi"/>
        </w:rPr>
        <w:t xml:space="preserve">Local councils are responsible for </w:t>
      </w:r>
      <w:r w:rsidR="006F4D4F">
        <w:rPr>
          <w:rFonts w:asciiTheme="minorHAnsi" w:hAnsiTheme="minorHAnsi" w:cstheme="minorHAnsi"/>
        </w:rPr>
        <w:t xml:space="preserve">a wide range of </w:t>
      </w:r>
      <w:r>
        <w:rPr>
          <w:rFonts w:asciiTheme="minorHAnsi" w:hAnsiTheme="minorHAnsi" w:cstheme="minorHAnsi"/>
        </w:rPr>
        <w:t xml:space="preserve">service areas </w:t>
      </w:r>
      <w:r w:rsidR="006F4D4F">
        <w:rPr>
          <w:rFonts w:asciiTheme="minorHAnsi" w:hAnsiTheme="minorHAnsi" w:cstheme="minorHAnsi"/>
        </w:rPr>
        <w:t xml:space="preserve">from </w:t>
      </w:r>
      <w:r w:rsidR="002A0920">
        <w:rPr>
          <w:rFonts w:asciiTheme="minorHAnsi" w:hAnsiTheme="minorHAnsi" w:cstheme="minorHAnsi"/>
        </w:rPr>
        <w:t xml:space="preserve">general </w:t>
      </w:r>
      <w:r w:rsidR="006F4D4F">
        <w:rPr>
          <w:rFonts w:asciiTheme="minorHAnsi" w:hAnsiTheme="minorHAnsi" w:cstheme="minorHAnsi"/>
        </w:rPr>
        <w:t>services such as waste collection</w:t>
      </w:r>
      <w:r w:rsidR="000C6AEA">
        <w:rPr>
          <w:rFonts w:asciiTheme="minorHAnsi" w:hAnsiTheme="minorHAnsi" w:cstheme="minorHAnsi"/>
        </w:rPr>
        <w:t>, planning, roads, local economic development</w:t>
      </w:r>
      <w:r w:rsidR="002A0920">
        <w:rPr>
          <w:rFonts w:asciiTheme="minorHAnsi" w:hAnsiTheme="minorHAnsi" w:cstheme="minorHAnsi"/>
        </w:rPr>
        <w:t>, local tourism</w:t>
      </w:r>
      <w:r w:rsidR="00E37D56">
        <w:rPr>
          <w:rFonts w:asciiTheme="minorHAnsi" w:hAnsiTheme="minorHAnsi" w:cstheme="minorHAnsi"/>
        </w:rPr>
        <w:t xml:space="preserve"> and</w:t>
      </w:r>
      <w:r w:rsidR="002A0920">
        <w:rPr>
          <w:rFonts w:asciiTheme="minorHAnsi" w:hAnsiTheme="minorHAnsi" w:cstheme="minorHAnsi"/>
        </w:rPr>
        <w:t xml:space="preserve"> heritage.  </w:t>
      </w:r>
      <w:r w:rsidR="00AA2ABC">
        <w:rPr>
          <w:rFonts w:asciiTheme="minorHAnsi" w:hAnsiTheme="minorHAnsi" w:cstheme="minorHAnsi"/>
        </w:rPr>
        <w:t>One of the services is to provide sports, leisure services and recreational facilities, parks, open spaces and playground</w:t>
      </w:r>
      <w:r w:rsidR="00E37D56">
        <w:rPr>
          <w:rFonts w:asciiTheme="minorHAnsi" w:hAnsiTheme="minorHAnsi" w:cstheme="minorHAnsi"/>
        </w:rPr>
        <w:t xml:space="preserve">s and community centres.  </w:t>
      </w:r>
      <w:r w:rsidR="00923DAF">
        <w:rPr>
          <w:rFonts w:asciiTheme="minorHAnsi" w:hAnsiTheme="minorHAnsi" w:cstheme="minorHAnsi"/>
        </w:rPr>
        <w:t xml:space="preserve">It is </w:t>
      </w:r>
      <w:r w:rsidR="00E37D56">
        <w:rPr>
          <w:rFonts w:asciiTheme="minorHAnsi" w:hAnsiTheme="minorHAnsi" w:cstheme="minorHAnsi"/>
        </w:rPr>
        <w:t xml:space="preserve">Northern Ireland </w:t>
      </w:r>
      <w:r w:rsidR="00AC1903">
        <w:rPr>
          <w:rFonts w:asciiTheme="minorHAnsi" w:hAnsiTheme="minorHAnsi" w:cstheme="minorHAnsi"/>
        </w:rPr>
        <w:t xml:space="preserve">government departments </w:t>
      </w:r>
      <w:r w:rsidR="00923DAF">
        <w:rPr>
          <w:rFonts w:asciiTheme="minorHAnsi" w:hAnsiTheme="minorHAnsi" w:cstheme="minorHAnsi"/>
        </w:rPr>
        <w:t xml:space="preserve">who </w:t>
      </w:r>
      <w:r w:rsidR="00AC1903">
        <w:rPr>
          <w:rFonts w:asciiTheme="minorHAnsi" w:hAnsiTheme="minorHAnsi" w:cstheme="minorHAnsi"/>
        </w:rPr>
        <w:t xml:space="preserve">are </w:t>
      </w:r>
      <w:r w:rsidR="00E37D56">
        <w:rPr>
          <w:rFonts w:asciiTheme="minorHAnsi" w:hAnsiTheme="minorHAnsi" w:cstheme="minorHAnsi"/>
        </w:rPr>
        <w:t>responsible for education, roads</w:t>
      </w:r>
      <w:r w:rsidR="00AC1903">
        <w:rPr>
          <w:rFonts w:asciiTheme="minorHAnsi" w:hAnsiTheme="minorHAnsi" w:cstheme="minorHAnsi"/>
        </w:rPr>
        <w:t xml:space="preserve">, water, transport, health, </w:t>
      </w:r>
      <w:r w:rsidR="008D437B">
        <w:rPr>
          <w:rFonts w:asciiTheme="minorHAnsi" w:hAnsiTheme="minorHAnsi" w:cstheme="minorHAnsi"/>
        </w:rPr>
        <w:t>agriculture, finance etc.</w:t>
      </w:r>
      <w:r w:rsidR="00E37D56">
        <w:rPr>
          <w:rFonts w:asciiTheme="minorHAnsi" w:hAnsiTheme="minorHAnsi" w:cstheme="minorHAnsi"/>
        </w:rPr>
        <w:t xml:space="preserve"> </w:t>
      </w:r>
    </w:p>
    <w:p w14:paraId="28A92CE6" w14:textId="77777777" w:rsidR="00992E5C" w:rsidRPr="00992E5C" w:rsidRDefault="00992E5C" w:rsidP="00406B39">
      <w:pPr>
        <w:pStyle w:val="ListParagraph"/>
        <w:jc w:val="both"/>
        <w:rPr>
          <w:rFonts w:asciiTheme="minorHAnsi" w:hAnsiTheme="minorHAnsi" w:cstheme="minorHAnsi"/>
        </w:rPr>
      </w:pPr>
    </w:p>
    <w:p w14:paraId="7D2C4825" w14:textId="77777777" w:rsidR="00BF7E71" w:rsidRPr="0017570D" w:rsidRDefault="00FD7129" w:rsidP="00406B39">
      <w:pPr>
        <w:pStyle w:val="ListParagraph"/>
        <w:numPr>
          <w:ilvl w:val="0"/>
          <w:numId w:val="13"/>
        </w:numPr>
        <w:ind w:left="1134" w:hanging="567"/>
        <w:jc w:val="both"/>
        <w:rPr>
          <w:rFonts w:asciiTheme="minorHAnsi" w:hAnsiTheme="minorHAnsi" w:cstheme="minorHAnsi"/>
          <w:color w:val="222222"/>
        </w:rPr>
      </w:pPr>
      <w:r>
        <w:rPr>
          <w:rFonts w:asciiTheme="minorHAnsi" w:hAnsiTheme="minorHAnsi" w:cstheme="minorHAnsi"/>
        </w:rPr>
        <w:lastRenderedPageBreak/>
        <w:t>The Council</w:t>
      </w:r>
      <w:r w:rsidR="00546A91">
        <w:rPr>
          <w:rFonts w:asciiTheme="minorHAnsi" w:hAnsiTheme="minorHAnsi" w:cstheme="minorHAnsi"/>
        </w:rPr>
        <w:t xml:space="preserve"> c</w:t>
      </w:r>
      <w:r w:rsidR="00DF715D">
        <w:rPr>
          <w:rFonts w:asciiTheme="minorHAnsi" w:hAnsiTheme="minorHAnsi" w:cstheme="minorHAnsi"/>
        </w:rPr>
        <w:t xml:space="preserve">arries out its work </w:t>
      </w:r>
      <w:r w:rsidR="00713C77">
        <w:rPr>
          <w:rFonts w:asciiTheme="minorHAnsi" w:hAnsiTheme="minorHAnsi" w:cstheme="minorHAnsi"/>
        </w:rPr>
        <w:t>in committees</w:t>
      </w:r>
      <w:r w:rsidR="007031B3">
        <w:rPr>
          <w:rFonts w:asciiTheme="minorHAnsi" w:hAnsiTheme="minorHAnsi" w:cstheme="minorHAnsi"/>
        </w:rPr>
        <w:t xml:space="preserve"> of which it has 6</w:t>
      </w:r>
      <w:r w:rsidR="00713C77">
        <w:rPr>
          <w:rFonts w:asciiTheme="minorHAnsi" w:hAnsiTheme="minorHAnsi" w:cstheme="minorHAnsi"/>
        </w:rPr>
        <w:t>.  It is t</w:t>
      </w:r>
      <w:r w:rsidR="009014F2">
        <w:rPr>
          <w:rFonts w:asciiTheme="minorHAnsi" w:hAnsiTheme="minorHAnsi" w:cstheme="minorHAnsi"/>
        </w:rPr>
        <w:t>hrough the Leisure</w:t>
      </w:r>
      <w:r w:rsidR="007031B3">
        <w:rPr>
          <w:rFonts w:asciiTheme="minorHAnsi" w:hAnsiTheme="minorHAnsi" w:cstheme="minorHAnsi"/>
        </w:rPr>
        <w:t xml:space="preserve"> and Community Services Committee that permission has been granted to undertake this procurement</w:t>
      </w:r>
      <w:r w:rsidR="007031B3" w:rsidRPr="00C0574C">
        <w:rPr>
          <w:rFonts w:asciiTheme="minorHAnsi" w:hAnsiTheme="minorHAnsi" w:cstheme="minorHAnsi"/>
          <w:sz w:val="22"/>
          <w:szCs w:val="22"/>
        </w:rPr>
        <w:t xml:space="preserve">.  </w:t>
      </w:r>
      <w:r w:rsidR="00BF7E71" w:rsidRPr="00C0574C">
        <w:rPr>
          <w:rFonts w:asciiTheme="minorHAnsi" w:hAnsiTheme="minorHAnsi" w:cstheme="minorHAnsi"/>
          <w:sz w:val="22"/>
          <w:szCs w:val="22"/>
        </w:rPr>
        <w:t xml:space="preserve">  </w:t>
      </w:r>
      <w:r w:rsidR="00BF7E71" w:rsidRPr="00C0574C">
        <w:rPr>
          <w:rFonts w:asciiTheme="minorHAnsi" w:hAnsiTheme="minorHAnsi" w:cstheme="minorHAnsi"/>
        </w:rPr>
        <w:t xml:space="preserve">The Committee </w:t>
      </w:r>
      <w:r w:rsidR="00BF7E71" w:rsidRPr="00C0574C">
        <w:rPr>
          <w:rFonts w:asciiTheme="minorHAnsi" w:hAnsiTheme="minorHAnsi" w:cstheme="minorHAnsi"/>
          <w:color w:val="222222"/>
        </w:rPr>
        <w:t xml:space="preserve">acts in a strategic capacity helping to set the direction and make recommendations to the council in </w:t>
      </w:r>
      <w:r w:rsidR="00BF7E71" w:rsidRPr="0017570D">
        <w:rPr>
          <w:rFonts w:asciiTheme="minorHAnsi" w:hAnsiTheme="minorHAnsi" w:cstheme="minorHAnsi"/>
          <w:color w:val="222222"/>
        </w:rPr>
        <w:t>relation to:</w:t>
      </w:r>
    </w:p>
    <w:p w14:paraId="26D8B66B" w14:textId="77777777" w:rsidR="00BF7E71" w:rsidRPr="0017570D" w:rsidRDefault="00BF7E71" w:rsidP="00BF7E71">
      <w:pPr>
        <w:pStyle w:val="ListParagraph"/>
        <w:rPr>
          <w:rFonts w:asciiTheme="minorHAnsi" w:hAnsiTheme="minorHAnsi" w:cstheme="minorHAnsi"/>
          <w:color w:val="222222"/>
        </w:rPr>
      </w:pPr>
    </w:p>
    <w:p w14:paraId="62DAEDD4" w14:textId="77777777" w:rsidR="00BF7E71" w:rsidRPr="0017570D" w:rsidRDefault="00BF7E71" w:rsidP="00AB2419">
      <w:pPr>
        <w:pStyle w:val="ListParagraph"/>
        <w:numPr>
          <w:ilvl w:val="0"/>
          <w:numId w:val="14"/>
        </w:numPr>
        <w:ind w:hanging="720"/>
        <w:rPr>
          <w:rFonts w:asciiTheme="minorHAnsi" w:hAnsiTheme="minorHAnsi" w:cstheme="minorHAnsi"/>
          <w:color w:val="222222"/>
        </w:rPr>
      </w:pPr>
      <w:r w:rsidRPr="0017570D">
        <w:rPr>
          <w:rFonts w:asciiTheme="minorHAnsi" w:hAnsiTheme="minorHAnsi" w:cstheme="minorHAnsi"/>
          <w:b/>
          <w:bCs/>
          <w:color w:val="222222"/>
        </w:rPr>
        <w:t>Leisure</w:t>
      </w:r>
    </w:p>
    <w:p w14:paraId="03E2B862" w14:textId="77777777" w:rsidR="00BF7E71" w:rsidRPr="0017570D" w:rsidRDefault="00BF7E71" w:rsidP="00BF7E71">
      <w:pPr>
        <w:pStyle w:val="ListParagraph"/>
        <w:ind w:left="1854"/>
        <w:rPr>
          <w:rFonts w:asciiTheme="minorHAnsi" w:hAnsiTheme="minorHAnsi" w:cstheme="minorHAnsi"/>
          <w:color w:val="222222"/>
        </w:rPr>
      </w:pPr>
    </w:p>
    <w:p w14:paraId="2BC83D54" w14:textId="77777777" w:rsidR="00BF7E71" w:rsidRPr="0017570D" w:rsidRDefault="00BF7E71" w:rsidP="00406B39">
      <w:pPr>
        <w:numPr>
          <w:ilvl w:val="1"/>
          <w:numId w:val="15"/>
        </w:numPr>
        <w:spacing w:after="150"/>
        <w:ind w:hanging="306"/>
        <w:jc w:val="both"/>
        <w:rPr>
          <w:rFonts w:asciiTheme="minorHAnsi" w:hAnsiTheme="minorHAnsi" w:cstheme="minorHAnsi"/>
          <w:color w:val="222222"/>
        </w:rPr>
      </w:pPr>
      <w:r w:rsidRPr="0017570D">
        <w:rPr>
          <w:rFonts w:asciiTheme="minorHAnsi" w:hAnsiTheme="minorHAnsi" w:cstheme="minorHAnsi"/>
          <w:color w:val="222222"/>
        </w:rPr>
        <w:t>Matters relating to indoor and outdoor leisure facilities including matters relating to the use of parks and open spaces</w:t>
      </w:r>
      <w:r w:rsidR="007A2EFD" w:rsidRPr="0017570D">
        <w:rPr>
          <w:rFonts w:asciiTheme="minorHAnsi" w:hAnsiTheme="minorHAnsi" w:cstheme="minorHAnsi"/>
          <w:color w:val="222222"/>
        </w:rPr>
        <w:t>;</w:t>
      </w:r>
    </w:p>
    <w:p w14:paraId="3BE57C0F" w14:textId="77777777" w:rsidR="00BF7E71" w:rsidRPr="0017570D" w:rsidRDefault="00BF7E71" w:rsidP="00406B39">
      <w:pPr>
        <w:numPr>
          <w:ilvl w:val="1"/>
          <w:numId w:val="15"/>
        </w:numPr>
        <w:spacing w:after="150"/>
        <w:ind w:hanging="306"/>
        <w:jc w:val="both"/>
        <w:rPr>
          <w:rFonts w:asciiTheme="minorHAnsi" w:hAnsiTheme="minorHAnsi" w:cstheme="minorHAnsi"/>
          <w:color w:val="222222"/>
        </w:rPr>
      </w:pPr>
      <w:r w:rsidRPr="0017570D">
        <w:rPr>
          <w:rFonts w:asciiTheme="minorHAnsi" w:hAnsiTheme="minorHAnsi" w:cstheme="minorHAnsi"/>
          <w:color w:val="222222"/>
        </w:rPr>
        <w:t>Matters relating to the strategic operation of Play and the provision of Play facilities</w:t>
      </w:r>
      <w:r w:rsidR="007A2EFD" w:rsidRPr="0017570D">
        <w:rPr>
          <w:rFonts w:asciiTheme="minorHAnsi" w:hAnsiTheme="minorHAnsi" w:cstheme="minorHAnsi"/>
          <w:color w:val="222222"/>
        </w:rPr>
        <w:t>;</w:t>
      </w:r>
    </w:p>
    <w:p w14:paraId="6DD51C4B" w14:textId="77777777" w:rsidR="00BF7E71" w:rsidRPr="0017570D" w:rsidRDefault="00BF7E71" w:rsidP="00406B39">
      <w:pPr>
        <w:numPr>
          <w:ilvl w:val="1"/>
          <w:numId w:val="15"/>
        </w:numPr>
        <w:spacing w:after="150"/>
        <w:ind w:hanging="306"/>
        <w:jc w:val="both"/>
        <w:rPr>
          <w:rFonts w:asciiTheme="minorHAnsi" w:hAnsiTheme="minorHAnsi" w:cstheme="minorHAnsi"/>
          <w:color w:val="222222"/>
        </w:rPr>
      </w:pPr>
      <w:r w:rsidRPr="0017570D">
        <w:rPr>
          <w:rFonts w:asciiTheme="minorHAnsi" w:hAnsiTheme="minorHAnsi" w:cstheme="minorHAnsi"/>
          <w:color w:val="222222"/>
        </w:rPr>
        <w:t>Matters relating to Sports development including review of arrangements and programmes</w:t>
      </w:r>
      <w:r w:rsidR="007A2EFD" w:rsidRPr="0017570D">
        <w:rPr>
          <w:rFonts w:asciiTheme="minorHAnsi" w:hAnsiTheme="minorHAnsi" w:cstheme="minorHAnsi"/>
          <w:color w:val="222222"/>
        </w:rPr>
        <w:t>;</w:t>
      </w:r>
    </w:p>
    <w:p w14:paraId="23AB6913" w14:textId="77777777" w:rsidR="00BF7E71" w:rsidRPr="0017570D" w:rsidRDefault="00BF7E71" w:rsidP="00406B39">
      <w:pPr>
        <w:numPr>
          <w:ilvl w:val="1"/>
          <w:numId w:val="15"/>
        </w:numPr>
        <w:spacing w:after="150"/>
        <w:ind w:hanging="306"/>
        <w:jc w:val="both"/>
        <w:rPr>
          <w:rFonts w:asciiTheme="minorHAnsi" w:hAnsiTheme="minorHAnsi" w:cstheme="minorHAnsi"/>
          <w:color w:val="222222"/>
        </w:rPr>
      </w:pPr>
      <w:r w:rsidRPr="0017570D">
        <w:rPr>
          <w:rFonts w:asciiTheme="minorHAnsi" w:hAnsiTheme="minorHAnsi" w:cstheme="minorHAnsi"/>
          <w:color w:val="222222"/>
        </w:rPr>
        <w:t>Harmonisation issues and development of an overall pricing strategy for 2016</w:t>
      </w:r>
      <w:r w:rsidR="007A2EFD" w:rsidRPr="0017570D">
        <w:rPr>
          <w:rFonts w:asciiTheme="minorHAnsi" w:hAnsiTheme="minorHAnsi" w:cstheme="minorHAnsi"/>
          <w:color w:val="222222"/>
        </w:rPr>
        <w:t>;</w:t>
      </w:r>
    </w:p>
    <w:p w14:paraId="01EAD340" w14:textId="77777777" w:rsidR="00BF7E71" w:rsidRPr="0017570D" w:rsidRDefault="00BF7E71" w:rsidP="00406B39">
      <w:pPr>
        <w:numPr>
          <w:ilvl w:val="1"/>
          <w:numId w:val="15"/>
        </w:numPr>
        <w:spacing w:after="150"/>
        <w:ind w:left="1134" w:firstLine="0"/>
        <w:jc w:val="both"/>
        <w:rPr>
          <w:rFonts w:asciiTheme="minorHAnsi" w:hAnsiTheme="minorHAnsi" w:cstheme="minorHAnsi"/>
          <w:color w:val="222222"/>
        </w:rPr>
      </w:pPr>
      <w:r w:rsidRPr="0017570D">
        <w:rPr>
          <w:rFonts w:asciiTheme="minorHAnsi" w:hAnsiTheme="minorHAnsi" w:cstheme="minorHAnsi"/>
          <w:color w:val="222222"/>
        </w:rPr>
        <w:t>Matters relating to facility and overall service development</w:t>
      </w:r>
      <w:r w:rsidR="007A2EFD" w:rsidRPr="0017570D">
        <w:rPr>
          <w:rFonts w:asciiTheme="minorHAnsi" w:hAnsiTheme="minorHAnsi" w:cstheme="minorHAnsi"/>
          <w:color w:val="222222"/>
        </w:rPr>
        <w:t>;</w:t>
      </w:r>
    </w:p>
    <w:p w14:paraId="28B6ED75" w14:textId="77777777" w:rsidR="00BF7E71" w:rsidRPr="0017570D" w:rsidRDefault="00BF7E71" w:rsidP="00406B39">
      <w:pPr>
        <w:numPr>
          <w:ilvl w:val="1"/>
          <w:numId w:val="15"/>
        </w:numPr>
        <w:spacing w:after="150"/>
        <w:ind w:left="1134" w:firstLine="0"/>
        <w:jc w:val="both"/>
        <w:rPr>
          <w:rFonts w:asciiTheme="minorHAnsi" w:hAnsiTheme="minorHAnsi" w:cstheme="minorHAnsi"/>
          <w:color w:val="222222"/>
        </w:rPr>
      </w:pPr>
      <w:r w:rsidRPr="0017570D">
        <w:rPr>
          <w:rFonts w:asciiTheme="minorHAnsi" w:hAnsiTheme="minorHAnsi" w:cstheme="minorHAnsi"/>
          <w:color w:val="222222"/>
        </w:rPr>
        <w:t>Matters relating to sub regional and regional policy development</w:t>
      </w:r>
      <w:r w:rsidR="007A2EFD" w:rsidRPr="0017570D">
        <w:rPr>
          <w:rFonts w:asciiTheme="minorHAnsi" w:hAnsiTheme="minorHAnsi" w:cstheme="minorHAnsi"/>
          <w:color w:val="222222"/>
        </w:rPr>
        <w:t>;</w:t>
      </w:r>
    </w:p>
    <w:p w14:paraId="0CC0659F" w14:textId="77777777" w:rsidR="00BF7E71" w:rsidRPr="0017570D" w:rsidRDefault="00BF7E71" w:rsidP="00406B39">
      <w:pPr>
        <w:numPr>
          <w:ilvl w:val="1"/>
          <w:numId w:val="15"/>
        </w:numPr>
        <w:spacing w:after="150"/>
        <w:ind w:hanging="306"/>
        <w:jc w:val="both"/>
        <w:rPr>
          <w:rFonts w:asciiTheme="minorHAnsi" w:hAnsiTheme="minorHAnsi" w:cstheme="minorHAnsi"/>
          <w:color w:val="222222"/>
        </w:rPr>
      </w:pPr>
      <w:r w:rsidRPr="0017570D">
        <w:rPr>
          <w:rFonts w:asciiTheme="minorHAnsi" w:hAnsiTheme="minorHAnsi" w:cstheme="minorHAnsi"/>
          <w:color w:val="222222"/>
        </w:rPr>
        <w:t>Service continuity, continued harmonisation of practices and the design of new service delivery arrangements and standards</w:t>
      </w:r>
      <w:r w:rsidR="007A2EFD" w:rsidRPr="0017570D">
        <w:rPr>
          <w:rFonts w:asciiTheme="minorHAnsi" w:hAnsiTheme="minorHAnsi" w:cstheme="minorHAnsi"/>
          <w:color w:val="222222"/>
        </w:rPr>
        <w:t>;</w:t>
      </w:r>
    </w:p>
    <w:p w14:paraId="4C072D26" w14:textId="77777777" w:rsidR="00BF7E71" w:rsidRPr="0017570D" w:rsidRDefault="00BF7E71" w:rsidP="00406B39">
      <w:pPr>
        <w:numPr>
          <w:ilvl w:val="1"/>
          <w:numId w:val="15"/>
        </w:numPr>
        <w:ind w:hanging="306"/>
        <w:jc w:val="both"/>
        <w:rPr>
          <w:rFonts w:asciiTheme="minorHAnsi" w:hAnsiTheme="minorHAnsi" w:cstheme="minorHAnsi"/>
          <w:color w:val="222222"/>
        </w:rPr>
      </w:pPr>
      <w:r w:rsidRPr="0017570D">
        <w:rPr>
          <w:rFonts w:asciiTheme="minorHAnsi" w:hAnsiTheme="minorHAnsi" w:cstheme="minorHAnsi"/>
          <w:color w:val="222222"/>
        </w:rPr>
        <w:t>The review and development of regional or sub regional opportunities for shared service delivery and partnership working</w:t>
      </w:r>
      <w:r w:rsidR="007A2EFD" w:rsidRPr="0017570D">
        <w:rPr>
          <w:rFonts w:asciiTheme="minorHAnsi" w:hAnsiTheme="minorHAnsi" w:cstheme="minorHAnsi"/>
          <w:color w:val="222222"/>
        </w:rPr>
        <w:t>.</w:t>
      </w:r>
    </w:p>
    <w:p w14:paraId="4A5BE0F9" w14:textId="77777777" w:rsidR="00BF7E71" w:rsidRPr="0017570D" w:rsidRDefault="00BF7E71" w:rsidP="00406B39">
      <w:pPr>
        <w:pStyle w:val="ListParagraph"/>
        <w:numPr>
          <w:ilvl w:val="0"/>
          <w:numId w:val="14"/>
        </w:numPr>
        <w:spacing w:before="100" w:beforeAutospacing="1"/>
        <w:ind w:hanging="720"/>
        <w:jc w:val="both"/>
        <w:rPr>
          <w:rFonts w:asciiTheme="minorHAnsi" w:hAnsiTheme="minorHAnsi" w:cstheme="minorHAnsi"/>
          <w:color w:val="222222"/>
        </w:rPr>
      </w:pPr>
      <w:r w:rsidRPr="0017570D">
        <w:rPr>
          <w:rFonts w:asciiTheme="minorHAnsi" w:hAnsiTheme="minorHAnsi" w:cstheme="minorHAnsi"/>
          <w:b/>
          <w:bCs/>
          <w:color w:val="222222"/>
        </w:rPr>
        <w:t xml:space="preserve">Community </w:t>
      </w:r>
    </w:p>
    <w:p w14:paraId="41D285F3" w14:textId="77777777" w:rsidR="00BF7E71" w:rsidRPr="0017570D" w:rsidRDefault="00BF7E71" w:rsidP="00406B39">
      <w:pPr>
        <w:numPr>
          <w:ilvl w:val="1"/>
          <w:numId w:val="16"/>
        </w:numPr>
        <w:spacing w:before="100" w:beforeAutospacing="1" w:after="150"/>
        <w:jc w:val="both"/>
        <w:rPr>
          <w:rFonts w:asciiTheme="minorHAnsi" w:hAnsiTheme="minorHAnsi" w:cstheme="minorHAnsi"/>
          <w:color w:val="222222"/>
        </w:rPr>
      </w:pPr>
      <w:r w:rsidRPr="0017570D">
        <w:rPr>
          <w:rFonts w:asciiTheme="minorHAnsi" w:hAnsiTheme="minorHAnsi" w:cstheme="minorHAnsi"/>
          <w:color w:val="222222"/>
        </w:rPr>
        <w:t>Matters relating to the operations and development of PCSPS</w:t>
      </w:r>
      <w:r w:rsidR="007A2EFD" w:rsidRPr="0017570D">
        <w:rPr>
          <w:rFonts w:asciiTheme="minorHAnsi" w:hAnsiTheme="minorHAnsi" w:cstheme="minorHAnsi"/>
          <w:color w:val="222222"/>
        </w:rPr>
        <w:t>;</w:t>
      </w:r>
    </w:p>
    <w:p w14:paraId="44699EC8" w14:textId="77777777" w:rsidR="00BF7E71" w:rsidRPr="0017570D" w:rsidRDefault="00BF7E71" w:rsidP="00406B39">
      <w:pPr>
        <w:numPr>
          <w:ilvl w:val="1"/>
          <w:numId w:val="16"/>
        </w:numPr>
        <w:spacing w:before="100" w:beforeAutospacing="1" w:after="150"/>
        <w:jc w:val="both"/>
        <w:rPr>
          <w:rFonts w:asciiTheme="minorHAnsi" w:hAnsiTheme="minorHAnsi" w:cstheme="minorHAnsi"/>
          <w:color w:val="222222"/>
        </w:rPr>
      </w:pPr>
      <w:r w:rsidRPr="0017570D">
        <w:rPr>
          <w:rFonts w:asciiTheme="minorHAnsi" w:hAnsiTheme="minorHAnsi" w:cstheme="minorHAnsi"/>
          <w:color w:val="222222"/>
        </w:rPr>
        <w:t>Matters relating to the operation and strategic direction of community facilities, services and programmes</w:t>
      </w:r>
      <w:r w:rsidR="007A2EFD" w:rsidRPr="0017570D">
        <w:rPr>
          <w:rFonts w:asciiTheme="minorHAnsi" w:hAnsiTheme="minorHAnsi" w:cstheme="minorHAnsi"/>
          <w:color w:val="222222"/>
        </w:rPr>
        <w:t>;</w:t>
      </w:r>
    </w:p>
    <w:p w14:paraId="22FD40E4" w14:textId="77777777" w:rsidR="00BF7E71" w:rsidRPr="0017570D" w:rsidRDefault="00BF7E71" w:rsidP="00406B39">
      <w:pPr>
        <w:numPr>
          <w:ilvl w:val="1"/>
          <w:numId w:val="16"/>
        </w:numPr>
        <w:spacing w:before="100" w:beforeAutospacing="1" w:after="150"/>
        <w:jc w:val="both"/>
        <w:rPr>
          <w:rFonts w:asciiTheme="minorHAnsi" w:hAnsiTheme="minorHAnsi" w:cstheme="minorHAnsi"/>
          <w:color w:val="222222"/>
        </w:rPr>
      </w:pPr>
      <w:r w:rsidRPr="0017570D">
        <w:rPr>
          <w:rFonts w:asciiTheme="minorHAnsi" w:hAnsiTheme="minorHAnsi" w:cstheme="minorHAnsi"/>
          <w:color w:val="222222"/>
        </w:rPr>
        <w:t>Matters relating to the Good Relations strategy and action programme</w:t>
      </w:r>
      <w:r w:rsidR="007A2EFD" w:rsidRPr="0017570D">
        <w:rPr>
          <w:rFonts w:asciiTheme="minorHAnsi" w:hAnsiTheme="minorHAnsi" w:cstheme="minorHAnsi"/>
          <w:color w:val="222222"/>
        </w:rPr>
        <w:t>;</w:t>
      </w:r>
    </w:p>
    <w:p w14:paraId="68AF2352" w14:textId="77777777" w:rsidR="00BF7E71" w:rsidRPr="0017570D" w:rsidRDefault="00BF7E71" w:rsidP="00406B39">
      <w:pPr>
        <w:numPr>
          <w:ilvl w:val="1"/>
          <w:numId w:val="16"/>
        </w:numPr>
        <w:spacing w:before="100" w:beforeAutospacing="1"/>
        <w:jc w:val="both"/>
        <w:rPr>
          <w:rFonts w:asciiTheme="minorHAnsi" w:hAnsiTheme="minorHAnsi" w:cstheme="minorHAnsi"/>
          <w:color w:val="222222"/>
        </w:rPr>
      </w:pPr>
      <w:r w:rsidRPr="0017570D">
        <w:rPr>
          <w:rFonts w:asciiTheme="minorHAnsi" w:hAnsiTheme="minorHAnsi" w:cstheme="minorHAnsi"/>
          <w:color w:val="222222"/>
        </w:rPr>
        <w:t>Service continuity, continued harmonisation and the design of new service delivery arrangements</w:t>
      </w:r>
      <w:r w:rsidR="007A2EFD" w:rsidRPr="0017570D">
        <w:rPr>
          <w:rFonts w:asciiTheme="minorHAnsi" w:hAnsiTheme="minorHAnsi" w:cstheme="minorHAnsi"/>
          <w:color w:val="222222"/>
        </w:rPr>
        <w:t>.</w:t>
      </w:r>
    </w:p>
    <w:p w14:paraId="21EAFF58" w14:textId="77777777" w:rsidR="00BF7E71" w:rsidRPr="0017570D" w:rsidRDefault="00BF7E71" w:rsidP="00406B39">
      <w:pPr>
        <w:pStyle w:val="ListParagraph"/>
        <w:ind w:left="1134"/>
        <w:jc w:val="both"/>
        <w:rPr>
          <w:rFonts w:asciiTheme="minorHAnsi" w:hAnsiTheme="minorHAnsi" w:cstheme="minorHAnsi"/>
        </w:rPr>
      </w:pPr>
    </w:p>
    <w:p w14:paraId="4F52A4CA" w14:textId="6B4C2D92" w:rsidR="00080865" w:rsidRPr="0017570D" w:rsidRDefault="002503B4" w:rsidP="00406B39">
      <w:pPr>
        <w:pStyle w:val="ListParagraph"/>
        <w:numPr>
          <w:ilvl w:val="0"/>
          <w:numId w:val="13"/>
        </w:numPr>
        <w:ind w:left="1134" w:hanging="567"/>
        <w:jc w:val="both"/>
        <w:rPr>
          <w:rFonts w:asciiTheme="minorHAnsi" w:hAnsiTheme="minorHAnsi" w:cstheme="minorHAnsi"/>
        </w:rPr>
      </w:pPr>
      <w:r w:rsidRPr="0017570D">
        <w:rPr>
          <w:rFonts w:asciiTheme="minorHAnsi" w:hAnsiTheme="minorHAnsi" w:cstheme="minorHAnsi"/>
        </w:rPr>
        <w:t xml:space="preserve">The </w:t>
      </w:r>
      <w:r w:rsidR="00193468" w:rsidRPr="0017570D">
        <w:rPr>
          <w:rFonts w:asciiTheme="minorHAnsi" w:hAnsiTheme="minorHAnsi" w:cstheme="minorHAnsi"/>
        </w:rPr>
        <w:t>b</w:t>
      </w:r>
      <w:r w:rsidRPr="0017570D">
        <w:rPr>
          <w:rFonts w:asciiTheme="minorHAnsi" w:hAnsiTheme="minorHAnsi" w:cstheme="minorHAnsi"/>
        </w:rPr>
        <w:t>usines</w:t>
      </w:r>
      <w:r w:rsidR="00193468" w:rsidRPr="0017570D">
        <w:rPr>
          <w:rFonts w:asciiTheme="minorHAnsi" w:hAnsiTheme="minorHAnsi" w:cstheme="minorHAnsi"/>
        </w:rPr>
        <w:t>s area which has responsibility for the operations of leisure</w:t>
      </w:r>
      <w:r w:rsidR="00502657" w:rsidRPr="0017570D">
        <w:rPr>
          <w:rFonts w:asciiTheme="minorHAnsi" w:hAnsiTheme="minorHAnsi" w:cstheme="minorHAnsi"/>
        </w:rPr>
        <w:t xml:space="preserve"> and community centres across the </w:t>
      </w:r>
      <w:r w:rsidR="00193468" w:rsidRPr="0017570D">
        <w:rPr>
          <w:rFonts w:asciiTheme="minorHAnsi" w:hAnsiTheme="minorHAnsi" w:cstheme="minorHAnsi"/>
        </w:rPr>
        <w:t xml:space="preserve">borough is </w:t>
      </w:r>
      <w:r w:rsidR="00502657" w:rsidRPr="0017570D">
        <w:rPr>
          <w:rFonts w:asciiTheme="minorHAnsi" w:hAnsiTheme="minorHAnsi" w:cstheme="minorHAnsi"/>
        </w:rPr>
        <w:t>Health and Leisure</w:t>
      </w:r>
      <w:r w:rsidR="007A2EFD" w:rsidRPr="0017570D">
        <w:rPr>
          <w:rFonts w:asciiTheme="minorHAnsi" w:hAnsiTheme="minorHAnsi" w:cstheme="minorHAnsi"/>
        </w:rPr>
        <w:t>.</w:t>
      </w:r>
      <w:r w:rsidR="00193468" w:rsidRPr="0017570D">
        <w:rPr>
          <w:rFonts w:asciiTheme="minorHAnsi" w:hAnsiTheme="minorHAnsi" w:cstheme="minorHAnsi"/>
        </w:rPr>
        <w:t xml:space="preserve"> </w:t>
      </w:r>
      <w:r w:rsidR="00080865" w:rsidRPr="0017570D">
        <w:rPr>
          <w:rFonts w:asciiTheme="minorHAnsi" w:hAnsiTheme="minorHAnsi" w:cstheme="minorHAnsi"/>
        </w:rPr>
        <w:t xml:space="preserve">  </w:t>
      </w:r>
      <w:r w:rsidR="000409A6" w:rsidRPr="0017570D">
        <w:rPr>
          <w:rFonts w:asciiTheme="minorHAnsi" w:hAnsiTheme="minorHAnsi" w:cstheme="minorHAnsi"/>
        </w:rPr>
        <w:t xml:space="preserve">Within this business area staff </w:t>
      </w:r>
      <w:r w:rsidR="00093821" w:rsidRPr="0017570D">
        <w:rPr>
          <w:rFonts w:asciiTheme="minorHAnsi" w:hAnsiTheme="minorHAnsi" w:cstheme="minorHAnsi"/>
        </w:rPr>
        <w:t>undertak</w:t>
      </w:r>
      <w:r w:rsidR="00073025">
        <w:rPr>
          <w:rFonts w:asciiTheme="minorHAnsi" w:hAnsiTheme="minorHAnsi" w:cstheme="minorHAnsi"/>
        </w:rPr>
        <w:t xml:space="preserve">e a number of </w:t>
      </w:r>
      <w:r w:rsidR="00093821" w:rsidRPr="0017570D">
        <w:rPr>
          <w:rFonts w:asciiTheme="minorHAnsi" w:hAnsiTheme="minorHAnsi" w:cstheme="minorHAnsi"/>
        </w:rPr>
        <w:t xml:space="preserve">roles such </w:t>
      </w:r>
      <w:r w:rsidR="001326E3" w:rsidRPr="0017570D">
        <w:rPr>
          <w:rFonts w:asciiTheme="minorHAnsi" w:hAnsiTheme="minorHAnsi" w:cstheme="minorHAnsi"/>
        </w:rPr>
        <w:t>as managerial</w:t>
      </w:r>
      <w:r w:rsidR="00093821" w:rsidRPr="0017570D">
        <w:rPr>
          <w:rFonts w:asciiTheme="minorHAnsi" w:hAnsiTheme="minorHAnsi" w:cstheme="minorHAnsi"/>
        </w:rPr>
        <w:t>, admin</w:t>
      </w:r>
      <w:r w:rsidR="00F35955" w:rsidRPr="0017570D">
        <w:rPr>
          <w:rFonts w:asciiTheme="minorHAnsi" w:hAnsiTheme="minorHAnsi" w:cstheme="minorHAnsi"/>
        </w:rPr>
        <w:t>istrative</w:t>
      </w:r>
      <w:r w:rsidR="00093821" w:rsidRPr="0017570D">
        <w:rPr>
          <w:rFonts w:asciiTheme="minorHAnsi" w:hAnsiTheme="minorHAnsi" w:cstheme="minorHAnsi"/>
        </w:rPr>
        <w:t>, operation</w:t>
      </w:r>
      <w:r w:rsidR="000409A6" w:rsidRPr="0017570D">
        <w:rPr>
          <w:rFonts w:asciiTheme="minorHAnsi" w:hAnsiTheme="minorHAnsi" w:cstheme="minorHAnsi"/>
        </w:rPr>
        <w:t xml:space="preserve"> roles </w:t>
      </w:r>
      <w:r w:rsidR="00F35955" w:rsidRPr="0017570D">
        <w:rPr>
          <w:rFonts w:asciiTheme="minorHAnsi" w:hAnsiTheme="minorHAnsi" w:cstheme="minorHAnsi"/>
        </w:rPr>
        <w:t>including gym attendance.</w:t>
      </w:r>
    </w:p>
    <w:p w14:paraId="3088C0B6" w14:textId="77777777" w:rsidR="00D85515" w:rsidRPr="0017570D" w:rsidRDefault="00D85515" w:rsidP="00406B39">
      <w:pPr>
        <w:pStyle w:val="ListParagraph"/>
        <w:ind w:left="1134"/>
        <w:jc w:val="both"/>
        <w:rPr>
          <w:rFonts w:asciiTheme="minorHAnsi" w:hAnsiTheme="minorHAnsi" w:cstheme="minorHAnsi"/>
        </w:rPr>
      </w:pPr>
    </w:p>
    <w:p w14:paraId="0955CC1B" w14:textId="77777777" w:rsidR="001A42A2" w:rsidRPr="0017570D" w:rsidRDefault="00D85515" w:rsidP="00406B39">
      <w:pPr>
        <w:pStyle w:val="ListParagraph"/>
        <w:numPr>
          <w:ilvl w:val="0"/>
          <w:numId w:val="13"/>
        </w:numPr>
        <w:ind w:left="1134" w:hanging="567"/>
        <w:jc w:val="both"/>
        <w:rPr>
          <w:rFonts w:asciiTheme="minorHAnsi" w:hAnsiTheme="minorHAnsi" w:cstheme="minorHAnsi"/>
        </w:rPr>
      </w:pPr>
      <w:r w:rsidRPr="0017570D">
        <w:rPr>
          <w:rFonts w:asciiTheme="minorHAnsi" w:hAnsiTheme="minorHAnsi" w:cstheme="minorHAnsi"/>
        </w:rPr>
        <w:lastRenderedPageBreak/>
        <w:t xml:space="preserve">Currently the business area divides its responsibilities into two </w:t>
      </w:r>
      <w:r w:rsidR="00CD5481" w:rsidRPr="0017570D">
        <w:rPr>
          <w:rFonts w:asciiTheme="minorHAnsi" w:hAnsiTheme="minorHAnsi" w:cstheme="minorHAnsi"/>
        </w:rPr>
        <w:t>distinct</w:t>
      </w:r>
      <w:r w:rsidRPr="0017570D">
        <w:rPr>
          <w:rFonts w:asciiTheme="minorHAnsi" w:hAnsiTheme="minorHAnsi" w:cstheme="minorHAnsi"/>
        </w:rPr>
        <w:t xml:space="preserve"> </w:t>
      </w:r>
      <w:r w:rsidR="00CD5481" w:rsidRPr="0017570D">
        <w:rPr>
          <w:rFonts w:asciiTheme="minorHAnsi" w:hAnsiTheme="minorHAnsi" w:cstheme="minorHAnsi"/>
        </w:rPr>
        <w:t>sections which are</w:t>
      </w:r>
      <w:r w:rsidR="001A42A2" w:rsidRPr="0017570D">
        <w:rPr>
          <w:rFonts w:asciiTheme="minorHAnsi" w:hAnsiTheme="minorHAnsi" w:cstheme="minorHAnsi"/>
        </w:rPr>
        <w:t>:</w:t>
      </w:r>
    </w:p>
    <w:p w14:paraId="3B83CDF3" w14:textId="77777777" w:rsidR="001A42A2" w:rsidRPr="0017570D" w:rsidRDefault="00CD5481" w:rsidP="00406B39">
      <w:pPr>
        <w:pStyle w:val="ListParagraph"/>
        <w:numPr>
          <w:ilvl w:val="0"/>
          <w:numId w:val="14"/>
        </w:numPr>
        <w:jc w:val="both"/>
        <w:rPr>
          <w:rFonts w:asciiTheme="minorHAnsi" w:hAnsiTheme="minorHAnsi" w:cstheme="minorHAnsi"/>
        </w:rPr>
      </w:pPr>
      <w:r w:rsidRPr="0017570D">
        <w:rPr>
          <w:rFonts w:asciiTheme="minorHAnsi" w:hAnsiTheme="minorHAnsi" w:cstheme="minorHAnsi"/>
        </w:rPr>
        <w:t xml:space="preserve">Indoor </w:t>
      </w:r>
      <w:r w:rsidR="001A42A2" w:rsidRPr="0017570D">
        <w:rPr>
          <w:rFonts w:asciiTheme="minorHAnsi" w:hAnsiTheme="minorHAnsi" w:cstheme="minorHAnsi"/>
        </w:rPr>
        <w:t>Leisure; and</w:t>
      </w:r>
    </w:p>
    <w:p w14:paraId="4A80A836" w14:textId="77777777" w:rsidR="00D85515" w:rsidRPr="0017570D" w:rsidRDefault="00CD5481" w:rsidP="00406B39">
      <w:pPr>
        <w:pStyle w:val="ListParagraph"/>
        <w:numPr>
          <w:ilvl w:val="0"/>
          <w:numId w:val="14"/>
        </w:numPr>
        <w:jc w:val="both"/>
        <w:rPr>
          <w:rFonts w:asciiTheme="minorHAnsi" w:hAnsiTheme="minorHAnsi" w:cstheme="minorHAnsi"/>
        </w:rPr>
      </w:pPr>
      <w:r w:rsidRPr="0017570D">
        <w:rPr>
          <w:rFonts w:asciiTheme="minorHAnsi" w:hAnsiTheme="minorHAnsi" w:cstheme="minorHAnsi"/>
        </w:rPr>
        <w:t>Outdoor Leisure.</w:t>
      </w:r>
    </w:p>
    <w:p w14:paraId="44C1FDA7" w14:textId="77777777" w:rsidR="00CB0CE4" w:rsidRPr="0017570D" w:rsidRDefault="00CB0CE4" w:rsidP="00406B39">
      <w:pPr>
        <w:pStyle w:val="ListParagraph"/>
        <w:ind w:left="1854"/>
        <w:jc w:val="both"/>
        <w:rPr>
          <w:rFonts w:asciiTheme="minorHAnsi" w:hAnsiTheme="minorHAnsi" w:cstheme="minorHAnsi"/>
        </w:rPr>
      </w:pPr>
    </w:p>
    <w:p w14:paraId="612CC7EF" w14:textId="77777777" w:rsidR="00053961" w:rsidRPr="0017570D" w:rsidRDefault="00053961" w:rsidP="00406B39">
      <w:pPr>
        <w:pStyle w:val="ListParagraph"/>
        <w:numPr>
          <w:ilvl w:val="0"/>
          <w:numId w:val="13"/>
        </w:numPr>
        <w:ind w:left="1134" w:hanging="567"/>
        <w:jc w:val="both"/>
        <w:rPr>
          <w:rFonts w:asciiTheme="minorHAnsi" w:hAnsiTheme="minorHAnsi" w:cstheme="minorHAnsi"/>
        </w:rPr>
      </w:pPr>
      <w:r w:rsidRPr="0017570D">
        <w:rPr>
          <w:rFonts w:asciiTheme="minorHAnsi" w:hAnsiTheme="minorHAnsi" w:cstheme="minorHAnsi"/>
        </w:rPr>
        <w:t>This contract will be managed by Indoor Leisure applying the following key drivers:</w:t>
      </w:r>
    </w:p>
    <w:p w14:paraId="0DFEF49E" w14:textId="77777777" w:rsidR="00053961" w:rsidRPr="0017570D" w:rsidRDefault="00053961" w:rsidP="00406B39">
      <w:pPr>
        <w:pStyle w:val="Style3"/>
        <w:numPr>
          <w:ilvl w:val="0"/>
          <w:numId w:val="10"/>
        </w:numPr>
        <w:ind w:left="1797" w:hanging="357"/>
        <w:rPr>
          <w:rFonts w:cstheme="minorHAnsi"/>
        </w:rPr>
      </w:pPr>
      <w:r w:rsidRPr="0017570D">
        <w:rPr>
          <w:rFonts w:cstheme="minorHAnsi"/>
        </w:rPr>
        <w:t>Quality</w:t>
      </w:r>
      <w:r w:rsidR="003444FB" w:rsidRPr="0017570D">
        <w:rPr>
          <w:rFonts w:cstheme="minorHAnsi"/>
        </w:rPr>
        <w:t xml:space="preserve"> of equipment and services</w:t>
      </w:r>
      <w:r w:rsidRPr="0017570D">
        <w:rPr>
          <w:rFonts w:cstheme="minorHAnsi"/>
        </w:rPr>
        <w:t>;</w:t>
      </w:r>
    </w:p>
    <w:p w14:paraId="08FB0E3E" w14:textId="77777777" w:rsidR="00053961" w:rsidRPr="0017570D" w:rsidRDefault="00053961" w:rsidP="00406B39">
      <w:pPr>
        <w:pStyle w:val="Style3"/>
        <w:numPr>
          <w:ilvl w:val="0"/>
          <w:numId w:val="10"/>
        </w:numPr>
        <w:ind w:left="1797" w:hanging="357"/>
        <w:rPr>
          <w:rFonts w:cstheme="minorHAnsi"/>
        </w:rPr>
      </w:pPr>
      <w:r w:rsidRPr="0017570D">
        <w:rPr>
          <w:rFonts w:cstheme="minorHAnsi"/>
        </w:rPr>
        <w:t>Value for money;</w:t>
      </w:r>
      <w:r w:rsidR="00F97009" w:rsidRPr="0017570D">
        <w:rPr>
          <w:rFonts w:cstheme="minorHAnsi"/>
        </w:rPr>
        <w:t xml:space="preserve"> and</w:t>
      </w:r>
    </w:p>
    <w:p w14:paraId="225E26E2" w14:textId="2F8FB7F8" w:rsidR="00053961" w:rsidRPr="0017570D" w:rsidRDefault="00053961" w:rsidP="00406B39">
      <w:pPr>
        <w:pStyle w:val="Style3"/>
        <w:numPr>
          <w:ilvl w:val="0"/>
          <w:numId w:val="10"/>
        </w:numPr>
        <w:ind w:left="1797" w:hanging="357"/>
        <w:rPr>
          <w:rFonts w:cstheme="minorHAnsi"/>
        </w:rPr>
      </w:pPr>
      <w:r w:rsidRPr="0017570D">
        <w:rPr>
          <w:rFonts w:cstheme="minorHAnsi"/>
        </w:rPr>
        <w:t>Accountability and transparency</w:t>
      </w:r>
      <w:r w:rsidR="00073025">
        <w:rPr>
          <w:rFonts w:cstheme="minorHAnsi"/>
        </w:rPr>
        <w:t>.</w:t>
      </w:r>
    </w:p>
    <w:p w14:paraId="11067516" w14:textId="77777777" w:rsidR="00CB0CE4" w:rsidRPr="0017570D" w:rsidRDefault="00CB0CE4" w:rsidP="00053961">
      <w:pPr>
        <w:pStyle w:val="ListParagraph"/>
        <w:ind w:left="1134"/>
        <w:rPr>
          <w:rFonts w:asciiTheme="minorHAnsi" w:hAnsiTheme="minorHAnsi" w:cstheme="minorHAnsi"/>
        </w:rPr>
      </w:pPr>
    </w:p>
    <w:p w14:paraId="3FC67D52" w14:textId="77777777" w:rsidR="000F0B6E" w:rsidRPr="0017570D" w:rsidRDefault="00E3744C" w:rsidP="00DD4956">
      <w:pPr>
        <w:pStyle w:val="Style2"/>
        <w:numPr>
          <w:ilvl w:val="0"/>
          <w:numId w:val="41"/>
        </w:numPr>
        <w:ind w:hanging="720"/>
        <w:rPr>
          <w:rFonts w:cstheme="minorHAnsi"/>
          <w:szCs w:val="24"/>
        </w:rPr>
      </w:pPr>
      <w:bookmarkStart w:id="14" w:name="_Toc310884970"/>
      <w:bookmarkStart w:id="15" w:name="_Toc311733106"/>
      <w:bookmarkStart w:id="16" w:name="_Toc11417220"/>
      <w:bookmarkEnd w:id="11"/>
      <w:bookmarkEnd w:id="12"/>
      <w:bookmarkEnd w:id="13"/>
      <w:r w:rsidRPr="0017570D">
        <w:rPr>
          <w:rFonts w:cstheme="minorHAnsi"/>
          <w:szCs w:val="24"/>
        </w:rPr>
        <w:t>About the Area</w:t>
      </w:r>
      <w:bookmarkEnd w:id="14"/>
      <w:bookmarkEnd w:id="15"/>
      <w:bookmarkEnd w:id="16"/>
    </w:p>
    <w:p w14:paraId="3CC292B3" w14:textId="77777777" w:rsidR="0031600D" w:rsidRPr="0017570D" w:rsidRDefault="0031600D"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 xml:space="preserve">The Council is situated in Northern Ireland, south- west of Belfast and covers an administrative area of 1.502km2.  The area stretches from south of Lough Neagh and it is surrounded by the councils of Lisburn &amp; Castlereagh, Newry, Mourne &amp; Down and Mid Ulster and borders at its most south-westerly side with Ireland. </w:t>
      </w:r>
    </w:p>
    <w:p w14:paraId="0F82A3B0" w14:textId="77777777" w:rsidR="009E6B55" w:rsidRPr="0017570D" w:rsidRDefault="009E6B55" w:rsidP="00406B39">
      <w:pPr>
        <w:pStyle w:val="ListParagraph"/>
        <w:ind w:left="1134"/>
        <w:jc w:val="both"/>
        <w:rPr>
          <w:rFonts w:asciiTheme="minorHAnsi" w:hAnsiTheme="minorHAnsi" w:cstheme="minorHAnsi"/>
        </w:rPr>
      </w:pPr>
    </w:p>
    <w:p w14:paraId="21CE556E"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The latest official population figures are from the 2011 Census which showed a population of 199,693 in Armagh City, Banbridge and Craigavon Borough, making up 11.0% of Northern Ireland’s population. The borough is the second largest council after Belfast.</w:t>
      </w:r>
    </w:p>
    <w:p w14:paraId="03B0232C" w14:textId="77777777" w:rsidR="009E6B55" w:rsidRPr="0017570D" w:rsidRDefault="009E6B55" w:rsidP="00406B39">
      <w:pPr>
        <w:pStyle w:val="ListParagraph"/>
        <w:ind w:left="1134" w:hanging="567"/>
        <w:jc w:val="both"/>
        <w:rPr>
          <w:rFonts w:asciiTheme="minorHAnsi" w:hAnsiTheme="minorHAnsi" w:cstheme="minorHAnsi"/>
        </w:rPr>
      </w:pPr>
    </w:p>
    <w:p w14:paraId="17420A08"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The Borough is made up of seven District Electoral Areas: Armagh, Banbridge, Craigavon, Cusher, Lagan River, Lurgan and Portadown.  According to the 2011 Census, Lurgan was the largest district electoral area in the Borough (34,939) and Lagan River the smallest (22,991).</w:t>
      </w:r>
    </w:p>
    <w:p w14:paraId="5B878D7A" w14:textId="77777777" w:rsidR="009E6B55" w:rsidRPr="0017570D" w:rsidRDefault="009E6B55" w:rsidP="00406B39">
      <w:pPr>
        <w:pStyle w:val="ListParagraph"/>
        <w:ind w:left="1134" w:hanging="567"/>
        <w:jc w:val="both"/>
        <w:rPr>
          <w:rFonts w:asciiTheme="minorHAnsi" w:hAnsiTheme="minorHAnsi" w:cstheme="minorHAnsi"/>
        </w:rPr>
      </w:pPr>
    </w:p>
    <w:p w14:paraId="7A4B607A"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 xml:space="preserve">During 2017 there were over 1.9m visitors to the Borough. The most popular attraction in the Borough in 2017 was Kinnego Marina with just over 430,000 visitors, followed by Lough Neagh Discovery Centre (over 128,000 visitors) and Tannaghmore Rare Breeds Animal Farm (over 118,000 visitors). In terms of parks and green spaces, the most popular was Lurgan Park with over 700,000 visitors in 2017. </w:t>
      </w:r>
    </w:p>
    <w:p w14:paraId="38C11C63" w14:textId="77777777" w:rsidR="00E37D56" w:rsidRPr="0017570D" w:rsidRDefault="00E37D56" w:rsidP="00406B39">
      <w:pPr>
        <w:pStyle w:val="ListParagraph"/>
        <w:jc w:val="both"/>
        <w:rPr>
          <w:rFonts w:asciiTheme="minorHAnsi" w:hAnsiTheme="minorHAnsi" w:cstheme="minorHAnsi"/>
        </w:rPr>
      </w:pPr>
    </w:p>
    <w:p w14:paraId="636AC360"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The age profile of the Borough in the 2011 Census showed 22.1% were aged 15 and under, 64.0% were aged 16 to 64 and 13.8% were aged 65 and over. The proportions for Northern Ireland were 20.9% aged 15 and under, 64.5% were aged 16 to 64 and 14.6% were aged 65 and over.</w:t>
      </w:r>
    </w:p>
    <w:p w14:paraId="11D629AC" w14:textId="77777777" w:rsidR="00E37D56" w:rsidRPr="0017570D" w:rsidRDefault="00E37D56" w:rsidP="00406B39">
      <w:pPr>
        <w:pStyle w:val="ListParagraph"/>
        <w:jc w:val="both"/>
        <w:rPr>
          <w:rFonts w:asciiTheme="minorHAnsi" w:hAnsiTheme="minorHAnsi" w:cstheme="minorHAnsi"/>
        </w:rPr>
      </w:pPr>
    </w:p>
    <w:p w14:paraId="60095F42"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Mid-year population estimates for 2017 show the population of Armagh City, Banbridge and Craigavon Borough has increased to 211,898, making up 11.3% of the Northern Ireland population.</w:t>
      </w:r>
    </w:p>
    <w:p w14:paraId="62985485" w14:textId="77777777" w:rsidR="00E37D56" w:rsidRPr="0017570D" w:rsidRDefault="00E37D56" w:rsidP="00406B39">
      <w:pPr>
        <w:pStyle w:val="ListParagraph"/>
        <w:jc w:val="both"/>
        <w:rPr>
          <w:rFonts w:asciiTheme="minorHAnsi" w:hAnsiTheme="minorHAnsi" w:cstheme="minorHAnsi"/>
        </w:rPr>
      </w:pPr>
    </w:p>
    <w:p w14:paraId="08EF6197"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The proportion of those aged 65 and over has increased to 15.2% in 2017 (compared to 13.8% in 2011 Census). Those aged 15 and under make up 22.4% of the Borough’s population and 16 to 64-year olds 62.4%.</w:t>
      </w:r>
    </w:p>
    <w:p w14:paraId="627F8737" w14:textId="77777777" w:rsidR="00E37D56" w:rsidRPr="0017570D" w:rsidRDefault="00E37D56" w:rsidP="00406B39">
      <w:pPr>
        <w:pStyle w:val="ListParagraph"/>
        <w:jc w:val="both"/>
        <w:rPr>
          <w:rFonts w:asciiTheme="minorHAnsi" w:hAnsiTheme="minorHAnsi" w:cstheme="minorHAnsi"/>
        </w:rPr>
      </w:pPr>
    </w:p>
    <w:p w14:paraId="51732D02" w14:textId="77777777" w:rsidR="009E6B55" w:rsidRPr="0017570D" w:rsidRDefault="009E6B55" w:rsidP="00406B39">
      <w:pPr>
        <w:pStyle w:val="ListParagraph"/>
        <w:numPr>
          <w:ilvl w:val="0"/>
          <w:numId w:val="29"/>
        </w:numPr>
        <w:ind w:left="1134" w:hanging="567"/>
        <w:jc w:val="both"/>
        <w:rPr>
          <w:rFonts w:asciiTheme="minorHAnsi" w:hAnsiTheme="minorHAnsi" w:cstheme="minorHAnsi"/>
        </w:rPr>
      </w:pPr>
      <w:r w:rsidRPr="0017570D">
        <w:rPr>
          <w:rFonts w:asciiTheme="minorHAnsi" w:hAnsiTheme="minorHAnsi" w:cstheme="minorHAnsi"/>
        </w:rPr>
        <w:t>Figures for Northern Ireland overall in 2017 show 20.9% of the population aged 15 and under, 62.9% aged 16 to 64 and 16.2% 65 and over</w:t>
      </w:r>
      <w:r w:rsidRPr="0017570D">
        <w:rPr>
          <w:rStyle w:val="FootnoteReference"/>
          <w:rFonts w:asciiTheme="minorHAnsi" w:hAnsiTheme="minorHAnsi" w:cstheme="minorHAnsi"/>
        </w:rPr>
        <w:footnoteReference w:id="1"/>
      </w:r>
      <w:r w:rsidRPr="0017570D">
        <w:rPr>
          <w:rFonts w:asciiTheme="minorHAnsi" w:hAnsiTheme="minorHAnsi" w:cstheme="minorHAnsi"/>
        </w:rPr>
        <w:t>.</w:t>
      </w:r>
    </w:p>
    <w:p w14:paraId="4A92925F" w14:textId="77777777" w:rsidR="009E6B55" w:rsidRPr="0017570D" w:rsidRDefault="009E6B55" w:rsidP="009E6B55">
      <w:pPr>
        <w:pStyle w:val="ListParagraph"/>
        <w:ind w:left="1134"/>
        <w:rPr>
          <w:rFonts w:asciiTheme="minorHAnsi" w:hAnsiTheme="minorHAnsi" w:cstheme="minorHAnsi"/>
        </w:rPr>
      </w:pPr>
    </w:p>
    <w:p w14:paraId="74062EE2" w14:textId="77777777" w:rsidR="00E3744C" w:rsidRPr="0017570D" w:rsidRDefault="00E3744C" w:rsidP="00E3744C">
      <w:pPr>
        <w:pStyle w:val="Style2"/>
        <w:ind w:left="576"/>
        <w:rPr>
          <w:rFonts w:cstheme="minorHAnsi"/>
          <w:szCs w:val="24"/>
        </w:rPr>
      </w:pPr>
    </w:p>
    <w:p w14:paraId="2C419548" w14:textId="77777777" w:rsidR="00E3744C" w:rsidRPr="0017570D" w:rsidRDefault="00E3744C" w:rsidP="00DD4956">
      <w:pPr>
        <w:pStyle w:val="Style2"/>
        <w:numPr>
          <w:ilvl w:val="0"/>
          <w:numId w:val="41"/>
        </w:numPr>
        <w:ind w:hanging="720"/>
        <w:rPr>
          <w:rFonts w:cstheme="minorHAnsi"/>
          <w:szCs w:val="24"/>
        </w:rPr>
      </w:pPr>
      <w:r w:rsidRPr="0017570D">
        <w:rPr>
          <w:rFonts w:cstheme="minorHAnsi"/>
          <w:szCs w:val="24"/>
        </w:rPr>
        <w:t>Corporative Objectives of Indoor Leisure</w:t>
      </w:r>
    </w:p>
    <w:p w14:paraId="6B08A453" w14:textId="77777777" w:rsidR="00E3744C" w:rsidRPr="0017570D" w:rsidRDefault="00E3744C" w:rsidP="00E3744C">
      <w:pPr>
        <w:pStyle w:val="Style2"/>
        <w:ind w:left="576"/>
        <w:rPr>
          <w:rFonts w:cstheme="minorHAnsi"/>
          <w:szCs w:val="24"/>
        </w:rPr>
      </w:pPr>
    </w:p>
    <w:p w14:paraId="4594F4B2" w14:textId="77777777" w:rsidR="00E60A40" w:rsidRPr="0017570D" w:rsidRDefault="00E473BC" w:rsidP="00AB2419">
      <w:pPr>
        <w:pStyle w:val="ListParagraph"/>
        <w:numPr>
          <w:ilvl w:val="0"/>
          <w:numId w:val="19"/>
        </w:numPr>
        <w:ind w:left="1134" w:hanging="567"/>
        <w:jc w:val="both"/>
        <w:rPr>
          <w:rFonts w:asciiTheme="minorHAnsi" w:eastAsia="Calibri" w:hAnsiTheme="minorHAnsi" w:cstheme="minorHAnsi"/>
          <w:bCs/>
        </w:rPr>
      </w:pPr>
      <w:bookmarkStart w:id="17" w:name="_Toc310884973"/>
      <w:r w:rsidRPr="0017570D">
        <w:rPr>
          <w:rFonts w:asciiTheme="minorHAnsi" w:eastAsia="Calibri" w:hAnsiTheme="minorHAnsi" w:cstheme="minorHAnsi"/>
          <w:bCs/>
        </w:rPr>
        <w:t>The</w:t>
      </w:r>
      <w:r w:rsidR="0065012A" w:rsidRPr="0017570D">
        <w:rPr>
          <w:rFonts w:asciiTheme="minorHAnsi" w:eastAsia="Calibri" w:hAnsiTheme="minorHAnsi" w:cstheme="minorHAnsi"/>
          <w:bCs/>
        </w:rPr>
        <w:t xml:space="preserve"> Council has a number of </w:t>
      </w:r>
      <w:r w:rsidR="001326E3" w:rsidRPr="0017570D">
        <w:rPr>
          <w:rFonts w:asciiTheme="minorHAnsi" w:eastAsia="Calibri" w:hAnsiTheme="minorHAnsi" w:cstheme="minorHAnsi"/>
          <w:bCs/>
        </w:rPr>
        <w:t xml:space="preserve">key corporate </w:t>
      </w:r>
      <w:r w:rsidR="00C33845" w:rsidRPr="0017570D">
        <w:rPr>
          <w:rFonts w:asciiTheme="minorHAnsi" w:eastAsia="Calibri" w:hAnsiTheme="minorHAnsi" w:cstheme="minorHAnsi"/>
          <w:bCs/>
        </w:rPr>
        <w:t xml:space="preserve">strategies </w:t>
      </w:r>
      <w:r w:rsidR="00E60A40" w:rsidRPr="0017570D">
        <w:rPr>
          <w:rFonts w:asciiTheme="minorHAnsi" w:eastAsia="Calibri" w:hAnsiTheme="minorHAnsi" w:cstheme="minorHAnsi"/>
          <w:bCs/>
        </w:rPr>
        <w:t>including:</w:t>
      </w:r>
    </w:p>
    <w:p w14:paraId="7E7C23E8" w14:textId="77777777" w:rsidR="00E60A40" w:rsidRPr="0017570D" w:rsidRDefault="00E60A40" w:rsidP="00AB2419">
      <w:pPr>
        <w:pStyle w:val="ListParagraph"/>
        <w:numPr>
          <w:ilvl w:val="0"/>
          <w:numId w:val="20"/>
        </w:numPr>
        <w:ind w:left="1848" w:hanging="357"/>
        <w:jc w:val="both"/>
        <w:rPr>
          <w:rFonts w:asciiTheme="minorHAnsi" w:eastAsia="Calibri" w:hAnsiTheme="minorHAnsi" w:cstheme="minorHAnsi"/>
          <w:bCs/>
        </w:rPr>
      </w:pPr>
      <w:r w:rsidRPr="0017570D">
        <w:rPr>
          <w:rFonts w:asciiTheme="minorHAnsi" w:eastAsia="Calibri" w:hAnsiTheme="minorHAnsi" w:cstheme="minorHAnsi"/>
          <w:bCs/>
        </w:rPr>
        <w:t>Corporate Plan 2018-2023;</w:t>
      </w:r>
    </w:p>
    <w:p w14:paraId="7B7A73EA" w14:textId="379172DF" w:rsidR="009824A2" w:rsidRPr="0017570D" w:rsidRDefault="009824A2" w:rsidP="00AB2419">
      <w:pPr>
        <w:pStyle w:val="ListParagraph"/>
        <w:numPr>
          <w:ilvl w:val="0"/>
          <w:numId w:val="20"/>
        </w:numPr>
        <w:ind w:left="1848" w:hanging="357"/>
        <w:jc w:val="both"/>
        <w:rPr>
          <w:rFonts w:asciiTheme="minorHAnsi" w:eastAsia="Calibri" w:hAnsiTheme="minorHAnsi" w:cstheme="minorHAnsi"/>
          <w:bCs/>
        </w:rPr>
      </w:pPr>
      <w:r w:rsidRPr="0017570D">
        <w:rPr>
          <w:rFonts w:asciiTheme="minorHAnsi" w:eastAsia="Calibri" w:hAnsiTheme="minorHAnsi" w:cstheme="minorHAnsi"/>
          <w:bCs/>
        </w:rPr>
        <w:t>Equality</w:t>
      </w:r>
      <w:r w:rsidR="00E60A40" w:rsidRPr="0017570D">
        <w:rPr>
          <w:rFonts w:asciiTheme="minorHAnsi" w:eastAsia="Calibri" w:hAnsiTheme="minorHAnsi" w:cstheme="minorHAnsi"/>
          <w:bCs/>
        </w:rPr>
        <w:t xml:space="preserve"> Action Plan -</w:t>
      </w:r>
      <w:r w:rsidRPr="0017570D">
        <w:rPr>
          <w:rFonts w:asciiTheme="minorHAnsi" w:eastAsia="Calibri" w:hAnsiTheme="minorHAnsi" w:cstheme="minorHAnsi"/>
          <w:bCs/>
        </w:rPr>
        <w:t>2018-2019</w:t>
      </w:r>
      <w:r w:rsidR="00073025">
        <w:rPr>
          <w:rFonts w:asciiTheme="minorHAnsi" w:eastAsia="Calibri" w:hAnsiTheme="minorHAnsi" w:cstheme="minorHAnsi"/>
          <w:bCs/>
        </w:rPr>
        <w:t>.</w:t>
      </w:r>
    </w:p>
    <w:p w14:paraId="23BDC2EF" w14:textId="77777777" w:rsidR="00487FC9" w:rsidRPr="0017570D" w:rsidRDefault="00487FC9" w:rsidP="00487FC9">
      <w:pPr>
        <w:spacing w:after="200" w:line="276" w:lineRule="auto"/>
        <w:ind w:left="1134"/>
        <w:jc w:val="both"/>
        <w:rPr>
          <w:rFonts w:asciiTheme="minorHAnsi" w:eastAsia="Calibri" w:hAnsiTheme="minorHAnsi" w:cstheme="minorHAnsi"/>
          <w:bCs/>
        </w:rPr>
      </w:pPr>
      <w:r w:rsidRPr="0017570D">
        <w:rPr>
          <w:rFonts w:asciiTheme="minorHAnsi" w:eastAsia="Calibri" w:hAnsiTheme="minorHAnsi" w:cstheme="minorHAnsi"/>
          <w:bCs/>
        </w:rPr>
        <w:t xml:space="preserve">The key corporate objectives relative to indoor leisure are to “support improved health and well-being outcomes” as well as “transform and modernise the Council, providing accessible as well as value for money services”.  </w:t>
      </w:r>
    </w:p>
    <w:p w14:paraId="41EC0618" w14:textId="77777777" w:rsidR="00487FC9" w:rsidRPr="0017570D" w:rsidRDefault="00487FC9" w:rsidP="00AB2419">
      <w:pPr>
        <w:pStyle w:val="ListParagraph"/>
        <w:numPr>
          <w:ilvl w:val="0"/>
          <w:numId w:val="19"/>
        </w:numPr>
        <w:spacing w:after="200"/>
        <w:ind w:left="1134" w:hanging="567"/>
        <w:jc w:val="both"/>
        <w:rPr>
          <w:rFonts w:asciiTheme="minorHAnsi" w:eastAsia="Calibri" w:hAnsiTheme="minorHAnsi" w:cstheme="minorHAnsi"/>
          <w:bCs/>
        </w:rPr>
      </w:pPr>
      <w:r w:rsidRPr="0017570D">
        <w:rPr>
          <w:rFonts w:asciiTheme="minorHAnsi" w:eastAsia="Calibri" w:hAnsiTheme="minorHAnsi" w:cstheme="minorHAnsi"/>
          <w:bCs/>
        </w:rPr>
        <w:t xml:space="preserve">The </w:t>
      </w:r>
      <w:r w:rsidR="00F97009" w:rsidRPr="0017570D">
        <w:rPr>
          <w:rFonts w:asciiTheme="minorHAnsi" w:eastAsia="Calibri" w:hAnsiTheme="minorHAnsi" w:cstheme="minorHAnsi"/>
          <w:bCs/>
        </w:rPr>
        <w:t>Council</w:t>
      </w:r>
      <w:r w:rsidRPr="0017570D">
        <w:rPr>
          <w:rFonts w:asciiTheme="minorHAnsi" w:eastAsia="Calibri" w:hAnsiTheme="minorHAnsi" w:cstheme="minorHAnsi"/>
          <w:bCs/>
        </w:rPr>
        <w:t xml:space="preserve"> will achieve these objectives by:</w:t>
      </w:r>
    </w:p>
    <w:p w14:paraId="16B29433" w14:textId="77777777" w:rsidR="00487FC9" w:rsidRPr="0017570D" w:rsidRDefault="00487FC9" w:rsidP="00AB2419">
      <w:pPr>
        <w:numPr>
          <w:ilvl w:val="0"/>
          <w:numId w:val="17"/>
        </w:numPr>
        <w:ind w:left="714" w:firstLine="846"/>
        <w:jc w:val="both"/>
        <w:rPr>
          <w:rFonts w:asciiTheme="minorHAnsi" w:eastAsia="Calibri" w:hAnsiTheme="minorHAnsi" w:cstheme="minorHAnsi"/>
          <w:bCs/>
        </w:rPr>
      </w:pPr>
      <w:r w:rsidRPr="0017570D">
        <w:rPr>
          <w:rFonts w:asciiTheme="minorHAnsi" w:eastAsia="Calibri" w:hAnsiTheme="minorHAnsi" w:cstheme="minorHAnsi"/>
          <w:bCs/>
        </w:rPr>
        <w:t>Promoting increased levels of physical activity;</w:t>
      </w:r>
    </w:p>
    <w:p w14:paraId="5BEC14F5" w14:textId="77777777" w:rsidR="00487FC9" w:rsidRPr="0017570D" w:rsidRDefault="00487FC9" w:rsidP="00AB2419">
      <w:pPr>
        <w:numPr>
          <w:ilvl w:val="0"/>
          <w:numId w:val="17"/>
        </w:numPr>
        <w:ind w:left="2160" w:hanging="600"/>
        <w:jc w:val="both"/>
        <w:rPr>
          <w:rFonts w:asciiTheme="minorHAnsi" w:eastAsia="Calibri" w:hAnsiTheme="minorHAnsi" w:cstheme="minorHAnsi"/>
          <w:bCs/>
        </w:rPr>
      </w:pPr>
      <w:r w:rsidRPr="0017570D">
        <w:rPr>
          <w:rFonts w:asciiTheme="minorHAnsi" w:eastAsia="Calibri" w:hAnsiTheme="minorHAnsi" w:cstheme="minorHAnsi"/>
          <w:bCs/>
        </w:rPr>
        <w:t>Develop targeted programmes to support improved health and well-being outcomes; and</w:t>
      </w:r>
    </w:p>
    <w:p w14:paraId="0AECF032" w14:textId="77777777" w:rsidR="00487FC9" w:rsidRPr="0017570D" w:rsidRDefault="00487FC9" w:rsidP="00AB2419">
      <w:pPr>
        <w:numPr>
          <w:ilvl w:val="0"/>
          <w:numId w:val="17"/>
        </w:numPr>
        <w:ind w:left="714" w:firstLine="846"/>
        <w:jc w:val="both"/>
        <w:rPr>
          <w:rFonts w:asciiTheme="minorHAnsi" w:eastAsia="Calibri" w:hAnsiTheme="minorHAnsi" w:cstheme="minorHAnsi"/>
          <w:bCs/>
        </w:rPr>
      </w:pPr>
      <w:r w:rsidRPr="0017570D">
        <w:rPr>
          <w:rFonts w:asciiTheme="minorHAnsi" w:eastAsia="Calibri" w:hAnsiTheme="minorHAnsi" w:cstheme="minorHAnsi"/>
          <w:bCs/>
        </w:rPr>
        <w:t>Consider operating model for indoor leisure to drive efficiencies.</w:t>
      </w:r>
    </w:p>
    <w:p w14:paraId="3EC764F0" w14:textId="77777777" w:rsidR="00487FC9" w:rsidRPr="0017570D" w:rsidRDefault="00487FC9" w:rsidP="00487FC9">
      <w:pPr>
        <w:spacing w:line="276" w:lineRule="auto"/>
        <w:ind w:left="714"/>
        <w:jc w:val="both"/>
        <w:rPr>
          <w:rFonts w:asciiTheme="minorHAnsi" w:eastAsia="Calibri" w:hAnsiTheme="minorHAnsi" w:cstheme="minorHAnsi"/>
          <w:bCs/>
        </w:rPr>
      </w:pPr>
    </w:p>
    <w:p w14:paraId="02781C90" w14:textId="77777777" w:rsidR="00487FC9" w:rsidRPr="0017570D" w:rsidRDefault="00487FC9" w:rsidP="00AB2419">
      <w:pPr>
        <w:pStyle w:val="ListParagraph"/>
        <w:numPr>
          <w:ilvl w:val="0"/>
          <w:numId w:val="19"/>
        </w:numPr>
        <w:spacing w:after="200" w:line="276" w:lineRule="auto"/>
        <w:ind w:left="1134" w:hanging="567"/>
        <w:jc w:val="both"/>
        <w:rPr>
          <w:rFonts w:asciiTheme="minorHAnsi" w:eastAsia="Calibri" w:hAnsiTheme="minorHAnsi" w:cstheme="minorHAnsi"/>
          <w:bCs/>
        </w:rPr>
      </w:pPr>
      <w:r w:rsidRPr="0017570D">
        <w:rPr>
          <w:rFonts w:asciiTheme="minorHAnsi" w:eastAsia="Calibri" w:hAnsiTheme="minorHAnsi" w:cstheme="minorHAnsi"/>
          <w:bCs/>
        </w:rPr>
        <w:t>To achieve the objectives set out above within indoor leisure, officers have conceptualised the desired outcomes that could be achieved within this term of Council which is summarised below</w:t>
      </w:r>
      <w:r w:rsidR="00A824CA">
        <w:rPr>
          <w:rFonts w:asciiTheme="minorHAnsi" w:eastAsia="Calibri" w:hAnsiTheme="minorHAnsi" w:cstheme="minorHAnsi"/>
          <w:bCs/>
        </w:rPr>
        <w:t>:</w:t>
      </w:r>
    </w:p>
    <w:p w14:paraId="54EC7DD4" w14:textId="77777777" w:rsidR="00487FC9" w:rsidRPr="0017570D" w:rsidRDefault="00487FC9" w:rsidP="00F97009">
      <w:pPr>
        <w:pStyle w:val="ListParagraph"/>
        <w:ind w:left="1134"/>
        <w:rPr>
          <w:rFonts w:asciiTheme="minorHAnsi" w:hAnsiTheme="minorHAnsi" w:cstheme="minorHAnsi"/>
        </w:rPr>
      </w:pPr>
      <w:r w:rsidRPr="0017570D">
        <w:rPr>
          <w:rFonts w:asciiTheme="minorHAnsi" w:hAnsiTheme="minorHAnsi" w:cstheme="minorHAnsi"/>
        </w:rPr>
        <w:t>By 2020, Indoor Leisure services should have an established sub-brand that should include:</w:t>
      </w:r>
    </w:p>
    <w:p w14:paraId="0FA40CBB"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 xml:space="preserve">A consistent service proposition across all of our indoor leisure facilities; </w:t>
      </w:r>
    </w:p>
    <w:p w14:paraId="23891CD4"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A consistent look and feel for all of our facilities;</w:t>
      </w:r>
    </w:p>
    <w:p w14:paraId="5E23C203"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A single pricing strategy;</w:t>
      </w:r>
    </w:p>
    <w:p w14:paraId="1CD6D47E"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Increased number of users and members;</w:t>
      </w:r>
    </w:p>
    <w:p w14:paraId="78A2B2B9"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Increased variety of programmes available;</w:t>
      </w:r>
    </w:p>
    <w:p w14:paraId="14AF51F4"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t>Citizen focused service with improved customer engagement;</w:t>
      </w:r>
    </w:p>
    <w:p w14:paraId="24E7C31A" w14:textId="77777777" w:rsidR="00487FC9" w:rsidRPr="0017570D" w:rsidRDefault="00487FC9" w:rsidP="00AB2419">
      <w:pPr>
        <w:pStyle w:val="ListParagraph"/>
        <w:numPr>
          <w:ilvl w:val="0"/>
          <w:numId w:val="18"/>
        </w:numPr>
        <w:ind w:left="2127" w:hanging="426"/>
        <w:contextualSpacing/>
        <w:rPr>
          <w:rFonts w:asciiTheme="minorHAnsi" w:hAnsiTheme="minorHAnsi" w:cstheme="minorHAnsi"/>
        </w:rPr>
      </w:pPr>
      <w:r w:rsidRPr="0017570D">
        <w:rPr>
          <w:rFonts w:asciiTheme="minorHAnsi" w:hAnsiTheme="minorHAnsi" w:cstheme="minorHAnsi"/>
        </w:rPr>
        <w:lastRenderedPageBreak/>
        <w:t>Modern infrastructure across the estate; and</w:t>
      </w:r>
    </w:p>
    <w:p w14:paraId="6A347E88" w14:textId="77777777" w:rsidR="00487FC9" w:rsidRPr="0017570D" w:rsidRDefault="00487FC9" w:rsidP="00AB2419">
      <w:pPr>
        <w:pStyle w:val="ListParagraph"/>
        <w:numPr>
          <w:ilvl w:val="0"/>
          <w:numId w:val="18"/>
        </w:numPr>
        <w:spacing w:after="200" w:line="276" w:lineRule="auto"/>
        <w:ind w:left="2127" w:hanging="426"/>
        <w:jc w:val="both"/>
        <w:rPr>
          <w:rFonts w:asciiTheme="minorHAnsi" w:eastAsia="Calibri" w:hAnsiTheme="minorHAnsi" w:cstheme="minorHAnsi"/>
          <w:bCs/>
        </w:rPr>
      </w:pPr>
      <w:r w:rsidRPr="0017570D">
        <w:rPr>
          <w:rFonts w:asciiTheme="minorHAnsi" w:hAnsiTheme="minorHAnsi" w:cstheme="minorHAnsi"/>
        </w:rPr>
        <w:t>Improved use of technology.</w:t>
      </w:r>
    </w:p>
    <w:p w14:paraId="7AE7092F" w14:textId="77777777" w:rsidR="000F0B6E" w:rsidRPr="0017570D" w:rsidRDefault="000F0B6E" w:rsidP="00AB2419">
      <w:pPr>
        <w:pStyle w:val="Style3"/>
        <w:numPr>
          <w:ilvl w:val="0"/>
          <w:numId w:val="19"/>
        </w:numPr>
        <w:ind w:left="1134" w:hanging="567"/>
        <w:rPr>
          <w:rFonts w:cstheme="minorHAnsi"/>
        </w:rPr>
      </w:pPr>
      <w:bookmarkStart w:id="18" w:name="_Toc310884974"/>
      <w:bookmarkEnd w:id="17"/>
      <w:r w:rsidRPr="0017570D">
        <w:rPr>
          <w:rFonts w:cstheme="minorHAnsi"/>
        </w:rPr>
        <w:t>The associated strategic and operational objectives of the contract are:</w:t>
      </w:r>
    </w:p>
    <w:p w14:paraId="0C5851DA" w14:textId="77777777" w:rsidR="00F27843" w:rsidRPr="0017570D" w:rsidRDefault="00F27843" w:rsidP="00F27843">
      <w:pPr>
        <w:pStyle w:val="Style3"/>
        <w:numPr>
          <w:ilvl w:val="0"/>
          <w:numId w:val="0"/>
        </w:numPr>
        <w:ind w:left="1134"/>
        <w:rPr>
          <w:rFonts w:cstheme="minorHAnsi"/>
        </w:rPr>
      </w:pPr>
    </w:p>
    <w:p w14:paraId="3348E2C0" w14:textId="77777777" w:rsidR="000F0B6E" w:rsidRPr="0017570D" w:rsidRDefault="000F0B6E" w:rsidP="00AB2419">
      <w:pPr>
        <w:pStyle w:val="Style3"/>
        <w:numPr>
          <w:ilvl w:val="0"/>
          <w:numId w:val="11"/>
        </w:numPr>
        <w:rPr>
          <w:rFonts w:cstheme="minorHAnsi"/>
        </w:rPr>
      </w:pPr>
      <w:r w:rsidRPr="0017570D">
        <w:rPr>
          <w:rFonts w:cstheme="minorHAnsi"/>
          <w:b/>
        </w:rPr>
        <w:t>Objective 1</w:t>
      </w:r>
      <w:r w:rsidRPr="0017570D">
        <w:rPr>
          <w:rFonts w:cstheme="minorHAnsi"/>
        </w:rPr>
        <w:t xml:space="preserve">: </w:t>
      </w:r>
      <w:r w:rsidR="009C745F" w:rsidRPr="0017570D">
        <w:rPr>
          <w:rFonts w:cstheme="minorHAnsi"/>
        </w:rPr>
        <w:t xml:space="preserve">To create modern and more </w:t>
      </w:r>
      <w:r w:rsidR="00EA4BCF" w:rsidRPr="0017570D">
        <w:rPr>
          <w:rFonts w:cstheme="minorHAnsi"/>
        </w:rPr>
        <w:t>user-friendly</w:t>
      </w:r>
      <w:r w:rsidR="009C745F" w:rsidRPr="0017570D">
        <w:rPr>
          <w:rFonts w:cstheme="minorHAnsi"/>
        </w:rPr>
        <w:t xml:space="preserve"> health and fitness facilities</w:t>
      </w:r>
      <w:r w:rsidR="003F2B1A" w:rsidRPr="0017570D">
        <w:rPr>
          <w:rFonts w:cstheme="minorHAnsi"/>
        </w:rPr>
        <w:t xml:space="preserve"> and to be considered t</w:t>
      </w:r>
      <w:r w:rsidR="00F27843" w:rsidRPr="0017570D">
        <w:rPr>
          <w:rFonts w:cstheme="minorHAnsi"/>
        </w:rPr>
        <w:t>he best Health and Fitness product in the local area;</w:t>
      </w:r>
    </w:p>
    <w:p w14:paraId="0E2FAF54" w14:textId="77777777" w:rsidR="000F0B6E" w:rsidRPr="0017570D" w:rsidRDefault="000F0B6E" w:rsidP="000F0B6E">
      <w:pPr>
        <w:pStyle w:val="Style3"/>
        <w:numPr>
          <w:ilvl w:val="0"/>
          <w:numId w:val="0"/>
        </w:numPr>
        <w:ind w:left="993"/>
        <w:rPr>
          <w:rFonts w:cstheme="minorHAnsi"/>
        </w:rPr>
      </w:pPr>
    </w:p>
    <w:p w14:paraId="5665D93E" w14:textId="77777777" w:rsidR="000F0B6E" w:rsidRPr="0017570D" w:rsidRDefault="000F0B6E" w:rsidP="00AB2419">
      <w:pPr>
        <w:pStyle w:val="Style3"/>
        <w:numPr>
          <w:ilvl w:val="0"/>
          <w:numId w:val="11"/>
        </w:numPr>
        <w:rPr>
          <w:rFonts w:cstheme="minorHAnsi"/>
        </w:rPr>
      </w:pPr>
      <w:r w:rsidRPr="0017570D">
        <w:rPr>
          <w:rFonts w:cstheme="minorHAnsi"/>
          <w:b/>
        </w:rPr>
        <w:t>Objective 2</w:t>
      </w:r>
      <w:r w:rsidRPr="0017570D">
        <w:rPr>
          <w:rFonts w:cstheme="minorHAnsi"/>
        </w:rPr>
        <w:t xml:space="preserve">: </w:t>
      </w:r>
      <w:r w:rsidR="003F2B1A" w:rsidRPr="0017570D">
        <w:rPr>
          <w:rFonts w:cstheme="minorHAnsi"/>
        </w:rPr>
        <w:t>Through the design</w:t>
      </w:r>
      <w:r w:rsidR="00EA4BCF" w:rsidRPr="0017570D">
        <w:rPr>
          <w:rFonts w:cstheme="minorHAnsi"/>
        </w:rPr>
        <w:t xml:space="preserve"> and equipment p</w:t>
      </w:r>
      <w:r w:rsidRPr="0017570D">
        <w:rPr>
          <w:rFonts w:cstheme="minorHAnsi"/>
        </w:rPr>
        <w:t xml:space="preserve">rovide a </w:t>
      </w:r>
      <w:r w:rsidR="00FC5211" w:rsidRPr="0017570D">
        <w:rPr>
          <w:rFonts w:cstheme="minorHAnsi"/>
        </w:rPr>
        <w:t xml:space="preserve">consistent service proposition across all our indoor leisure </w:t>
      </w:r>
      <w:r w:rsidR="00EE2EE6" w:rsidRPr="0017570D">
        <w:rPr>
          <w:rFonts w:cstheme="minorHAnsi"/>
        </w:rPr>
        <w:t>facilities</w:t>
      </w:r>
      <w:r w:rsidR="005B60AC" w:rsidRPr="0017570D">
        <w:rPr>
          <w:rFonts w:cstheme="minorHAnsi"/>
        </w:rPr>
        <w:t xml:space="preserve"> which maximises space for engagement and interaction </w:t>
      </w:r>
      <w:r w:rsidR="00FC7516">
        <w:rPr>
          <w:rFonts w:cstheme="minorHAnsi"/>
        </w:rPr>
        <w:t xml:space="preserve">with </w:t>
      </w:r>
      <w:r w:rsidR="005B60AC" w:rsidRPr="0017570D">
        <w:rPr>
          <w:rFonts w:cstheme="minorHAnsi"/>
        </w:rPr>
        <w:t>members and users</w:t>
      </w:r>
      <w:r w:rsidR="007917F0" w:rsidRPr="0017570D">
        <w:rPr>
          <w:rFonts w:cstheme="minorHAnsi"/>
        </w:rPr>
        <w:t xml:space="preserve"> (development of community, health and fitness hubs)</w:t>
      </w:r>
      <w:r w:rsidR="00FC5211" w:rsidRPr="0017570D">
        <w:rPr>
          <w:rFonts w:cstheme="minorHAnsi"/>
        </w:rPr>
        <w:t>;</w:t>
      </w:r>
    </w:p>
    <w:p w14:paraId="1C4C146A" w14:textId="77777777" w:rsidR="000F0B6E" w:rsidRPr="0017570D" w:rsidRDefault="000F0B6E" w:rsidP="000F0B6E">
      <w:pPr>
        <w:pStyle w:val="Style3"/>
        <w:numPr>
          <w:ilvl w:val="0"/>
          <w:numId w:val="0"/>
        </w:numPr>
        <w:ind w:left="993"/>
        <w:rPr>
          <w:rFonts w:cstheme="minorHAnsi"/>
        </w:rPr>
      </w:pPr>
    </w:p>
    <w:p w14:paraId="2DB7E7C6" w14:textId="77777777" w:rsidR="008D0DD7" w:rsidRPr="0017570D" w:rsidRDefault="000F0B6E" w:rsidP="00AB2419">
      <w:pPr>
        <w:pStyle w:val="Style3"/>
        <w:numPr>
          <w:ilvl w:val="0"/>
          <w:numId w:val="11"/>
        </w:numPr>
        <w:rPr>
          <w:rFonts w:cstheme="minorHAnsi"/>
        </w:rPr>
      </w:pPr>
      <w:r w:rsidRPr="0017570D">
        <w:rPr>
          <w:rFonts w:cstheme="minorHAnsi"/>
          <w:b/>
        </w:rPr>
        <w:t>Objective 3</w:t>
      </w:r>
      <w:r w:rsidRPr="0017570D">
        <w:rPr>
          <w:rFonts w:cstheme="minorHAnsi"/>
        </w:rPr>
        <w:t>:</w:t>
      </w:r>
      <w:r w:rsidR="009E3968" w:rsidRPr="0017570D">
        <w:rPr>
          <w:rFonts w:cstheme="minorHAnsi"/>
        </w:rPr>
        <w:t xml:space="preserve"> </w:t>
      </w:r>
      <w:r w:rsidR="008D0DD7" w:rsidRPr="0017570D">
        <w:rPr>
          <w:rFonts w:cstheme="minorHAnsi"/>
        </w:rPr>
        <w:t>Offers a space in terms of design and equipment which will be relevant into the future;</w:t>
      </w:r>
    </w:p>
    <w:p w14:paraId="0343526D" w14:textId="77777777" w:rsidR="008D0DD7" w:rsidRPr="0017570D" w:rsidRDefault="008D0DD7" w:rsidP="008D0DD7">
      <w:pPr>
        <w:pStyle w:val="ListParagraph"/>
        <w:rPr>
          <w:rFonts w:asciiTheme="minorHAnsi" w:hAnsiTheme="minorHAnsi" w:cstheme="minorHAnsi"/>
        </w:rPr>
      </w:pPr>
    </w:p>
    <w:p w14:paraId="48BDDB9D" w14:textId="6C3C0AA1" w:rsidR="000F0B6E" w:rsidRPr="0017570D" w:rsidRDefault="008D0DD7" w:rsidP="00AB2419">
      <w:pPr>
        <w:pStyle w:val="Style3"/>
        <w:numPr>
          <w:ilvl w:val="0"/>
          <w:numId w:val="11"/>
        </w:numPr>
        <w:rPr>
          <w:rFonts w:cstheme="minorHAnsi"/>
        </w:rPr>
      </w:pPr>
      <w:r w:rsidRPr="0017570D">
        <w:rPr>
          <w:rFonts w:cstheme="minorHAnsi"/>
          <w:b/>
          <w:bCs/>
        </w:rPr>
        <w:t xml:space="preserve">Objective 4: </w:t>
      </w:r>
      <w:r w:rsidR="00BA1ADE" w:rsidRPr="0017570D">
        <w:rPr>
          <w:rFonts w:cstheme="minorHAnsi"/>
        </w:rPr>
        <w:t xml:space="preserve">To offer equipment which provides digital connectivity for users and members, creating </w:t>
      </w:r>
      <w:r w:rsidR="00C0793C" w:rsidRPr="0017570D">
        <w:rPr>
          <w:rFonts w:cstheme="minorHAnsi"/>
        </w:rPr>
        <w:t xml:space="preserve">challenges, demonstrate progress, </w:t>
      </w:r>
      <w:r w:rsidR="0063335D">
        <w:rPr>
          <w:rFonts w:cstheme="minorHAnsi"/>
        </w:rPr>
        <w:t>an</w:t>
      </w:r>
      <w:r w:rsidR="001F10FC">
        <w:rPr>
          <w:rFonts w:cstheme="minorHAnsi"/>
        </w:rPr>
        <w:t>d</w:t>
      </w:r>
      <w:r w:rsidR="0063335D">
        <w:rPr>
          <w:rFonts w:cstheme="minorHAnsi"/>
        </w:rPr>
        <w:t xml:space="preserve"> </w:t>
      </w:r>
      <w:r w:rsidR="00C0793C" w:rsidRPr="0017570D">
        <w:rPr>
          <w:rFonts w:cstheme="minorHAnsi"/>
        </w:rPr>
        <w:t>provides suppo</w:t>
      </w:r>
      <w:r w:rsidR="0049719A" w:rsidRPr="0017570D">
        <w:rPr>
          <w:rFonts w:cstheme="minorHAnsi"/>
        </w:rPr>
        <w:t>rt</w:t>
      </w:r>
      <w:r w:rsidR="0078501D" w:rsidRPr="0017570D">
        <w:rPr>
          <w:rFonts w:cstheme="minorHAnsi"/>
        </w:rPr>
        <w:t>;</w:t>
      </w:r>
    </w:p>
    <w:p w14:paraId="369F02D6" w14:textId="77777777" w:rsidR="000F0B6E" w:rsidRPr="0017570D" w:rsidRDefault="000F0B6E" w:rsidP="000F0B6E">
      <w:pPr>
        <w:pStyle w:val="Style3"/>
        <w:numPr>
          <w:ilvl w:val="0"/>
          <w:numId w:val="0"/>
        </w:numPr>
        <w:ind w:left="993"/>
        <w:rPr>
          <w:rFonts w:cstheme="minorHAnsi"/>
        </w:rPr>
      </w:pPr>
    </w:p>
    <w:p w14:paraId="0D3C8C55" w14:textId="0624696D" w:rsidR="000F0B6E" w:rsidRPr="0017570D" w:rsidRDefault="000F0B6E" w:rsidP="00AB2419">
      <w:pPr>
        <w:pStyle w:val="Style3"/>
        <w:numPr>
          <w:ilvl w:val="0"/>
          <w:numId w:val="11"/>
        </w:numPr>
        <w:rPr>
          <w:rFonts w:cstheme="minorHAnsi"/>
          <w:b/>
        </w:rPr>
      </w:pPr>
      <w:r w:rsidRPr="0017570D">
        <w:rPr>
          <w:rFonts w:cstheme="minorHAnsi"/>
          <w:b/>
        </w:rPr>
        <w:t xml:space="preserve">Objective </w:t>
      </w:r>
      <w:r w:rsidR="008D0DD7" w:rsidRPr="0017570D">
        <w:rPr>
          <w:rFonts w:cstheme="minorHAnsi"/>
          <w:b/>
        </w:rPr>
        <w:t>5</w:t>
      </w:r>
      <w:r w:rsidRPr="0017570D">
        <w:rPr>
          <w:rFonts w:cstheme="minorHAnsi"/>
          <w:b/>
        </w:rPr>
        <w:t xml:space="preserve">: </w:t>
      </w:r>
      <w:r w:rsidR="0049719A" w:rsidRPr="0017570D">
        <w:rPr>
          <w:rFonts w:cstheme="minorHAnsi"/>
          <w:bCs/>
        </w:rPr>
        <w:t xml:space="preserve">Improves member and customer analytics e.g. usage, </w:t>
      </w:r>
      <w:r w:rsidR="00BD296C">
        <w:rPr>
          <w:rFonts w:cstheme="minorHAnsi"/>
          <w:bCs/>
        </w:rPr>
        <w:t xml:space="preserve">increase number of members, </w:t>
      </w:r>
      <w:r w:rsidR="0049719A" w:rsidRPr="0017570D">
        <w:rPr>
          <w:rFonts w:cstheme="minorHAnsi"/>
          <w:bCs/>
        </w:rPr>
        <w:t xml:space="preserve">penetration, segmentation etc. for communication and </w:t>
      </w:r>
      <w:r w:rsidR="002845E5" w:rsidRPr="0017570D">
        <w:rPr>
          <w:rFonts w:cstheme="minorHAnsi"/>
          <w:bCs/>
        </w:rPr>
        <w:t>marke</w:t>
      </w:r>
      <w:r w:rsidR="008D0DD7" w:rsidRPr="0017570D">
        <w:rPr>
          <w:rFonts w:cstheme="minorHAnsi"/>
          <w:bCs/>
        </w:rPr>
        <w:t>ting</w:t>
      </w:r>
      <w:r w:rsidRPr="0017570D">
        <w:rPr>
          <w:rFonts w:cstheme="minorHAnsi"/>
        </w:rPr>
        <w:t>;</w:t>
      </w:r>
      <w:r w:rsidR="00FC7516">
        <w:rPr>
          <w:rFonts w:cstheme="minorHAnsi"/>
        </w:rPr>
        <w:t xml:space="preserve"> and</w:t>
      </w:r>
    </w:p>
    <w:p w14:paraId="66E06262" w14:textId="77777777" w:rsidR="000F0B6E" w:rsidRPr="0017570D" w:rsidRDefault="000F0B6E" w:rsidP="000F0B6E">
      <w:pPr>
        <w:pStyle w:val="Style3"/>
        <w:numPr>
          <w:ilvl w:val="0"/>
          <w:numId w:val="0"/>
        </w:numPr>
        <w:ind w:left="993"/>
        <w:rPr>
          <w:rFonts w:cstheme="minorHAnsi"/>
          <w:b/>
        </w:rPr>
      </w:pPr>
    </w:p>
    <w:p w14:paraId="492B2AB5" w14:textId="581AB64D" w:rsidR="000F0B6E" w:rsidRPr="0017570D" w:rsidRDefault="000F0B6E" w:rsidP="00AB2419">
      <w:pPr>
        <w:pStyle w:val="Style3"/>
        <w:numPr>
          <w:ilvl w:val="0"/>
          <w:numId w:val="11"/>
        </w:numPr>
        <w:rPr>
          <w:rFonts w:cstheme="minorHAnsi"/>
        </w:rPr>
      </w:pPr>
      <w:r w:rsidRPr="0017570D">
        <w:rPr>
          <w:rFonts w:cstheme="minorHAnsi"/>
          <w:b/>
        </w:rPr>
        <w:t xml:space="preserve">Objective </w:t>
      </w:r>
      <w:r w:rsidR="00D25BC4" w:rsidRPr="0017570D">
        <w:rPr>
          <w:rFonts w:cstheme="minorHAnsi"/>
          <w:b/>
        </w:rPr>
        <w:t>6</w:t>
      </w:r>
      <w:r w:rsidRPr="0017570D">
        <w:rPr>
          <w:rFonts w:cstheme="minorHAnsi"/>
          <w:b/>
        </w:rPr>
        <w:t xml:space="preserve">: </w:t>
      </w:r>
      <w:r w:rsidRPr="0017570D">
        <w:rPr>
          <w:rFonts w:cstheme="minorHAnsi"/>
        </w:rPr>
        <w:t xml:space="preserve">To ensure that the contract is delivered in line with the </w:t>
      </w:r>
      <w:r w:rsidR="00CE3E52" w:rsidRPr="0017570D">
        <w:rPr>
          <w:rFonts w:cstheme="minorHAnsi"/>
        </w:rPr>
        <w:t>Council</w:t>
      </w:r>
      <w:r w:rsidRPr="0017570D">
        <w:rPr>
          <w:rFonts w:cstheme="minorHAnsi"/>
        </w:rPr>
        <w:t>’s budgetary and V</w:t>
      </w:r>
      <w:r w:rsidR="00073025">
        <w:rPr>
          <w:rFonts w:cstheme="minorHAnsi"/>
        </w:rPr>
        <w:t xml:space="preserve">alue for Money </w:t>
      </w:r>
      <w:r w:rsidRPr="0017570D">
        <w:rPr>
          <w:rFonts w:cstheme="minorHAnsi"/>
        </w:rPr>
        <w:t>constraints</w:t>
      </w:r>
      <w:r w:rsidR="00FC7516">
        <w:rPr>
          <w:rFonts w:cstheme="minorHAnsi"/>
        </w:rPr>
        <w:t>.</w:t>
      </w:r>
    </w:p>
    <w:p w14:paraId="18124B2E" w14:textId="77777777" w:rsidR="000F0B6E" w:rsidRPr="0017570D" w:rsidRDefault="000F0B6E" w:rsidP="000F0B6E">
      <w:pPr>
        <w:pStyle w:val="Style3"/>
        <w:numPr>
          <w:ilvl w:val="0"/>
          <w:numId w:val="0"/>
        </w:numPr>
        <w:ind w:left="993"/>
        <w:rPr>
          <w:rFonts w:cstheme="minorHAnsi"/>
        </w:rPr>
      </w:pPr>
    </w:p>
    <w:p w14:paraId="10DAECFE" w14:textId="77777777" w:rsidR="000F0B6E" w:rsidRPr="0017570D" w:rsidRDefault="000F0B6E" w:rsidP="000F0B6E">
      <w:pPr>
        <w:pStyle w:val="Style3"/>
        <w:numPr>
          <w:ilvl w:val="0"/>
          <w:numId w:val="0"/>
        </w:numPr>
        <w:ind w:left="993"/>
        <w:rPr>
          <w:rFonts w:cstheme="minorHAnsi"/>
        </w:rPr>
      </w:pPr>
    </w:p>
    <w:bookmarkEnd w:id="18"/>
    <w:p w14:paraId="2D50761E" w14:textId="77777777" w:rsidR="006A55C7" w:rsidRPr="00377854" w:rsidRDefault="006A55C7" w:rsidP="00DD4956">
      <w:pPr>
        <w:pStyle w:val="Style2"/>
        <w:numPr>
          <w:ilvl w:val="0"/>
          <w:numId w:val="41"/>
        </w:numPr>
        <w:ind w:hanging="720"/>
        <w:rPr>
          <w:rFonts w:cstheme="minorHAnsi"/>
          <w:szCs w:val="24"/>
        </w:rPr>
      </w:pPr>
      <w:r w:rsidRPr="00377854">
        <w:rPr>
          <w:rFonts w:cstheme="minorHAnsi"/>
          <w:szCs w:val="24"/>
        </w:rPr>
        <w:t xml:space="preserve">About the Leisure Centres </w:t>
      </w:r>
    </w:p>
    <w:p w14:paraId="02D01732" w14:textId="77777777" w:rsidR="006A55C7" w:rsidRPr="00377854" w:rsidRDefault="006A55C7" w:rsidP="006A55C7">
      <w:pPr>
        <w:pStyle w:val="Style2"/>
        <w:ind w:left="576"/>
        <w:rPr>
          <w:rFonts w:cstheme="minorHAnsi"/>
          <w:szCs w:val="24"/>
        </w:rPr>
      </w:pPr>
    </w:p>
    <w:p w14:paraId="041698C8" w14:textId="4CDC4258" w:rsidR="006A55C7" w:rsidRPr="00377854" w:rsidRDefault="006A55C7" w:rsidP="006A55C7">
      <w:pPr>
        <w:pStyle w:val="ListParagraph"/>
        <w:numPr>
          <w:ilvl w:val="0"/>
          <w:numId w:val="28"/>
        </w:numPr>
        <w:ind w:left="1134" w:hanging="567"/>
        <w:rPr>
          <w:rFonts w:asciiTheme="minorHAnsi" w:hAnsiTheme="minorHAnsi" w:cstheme="minorHAnsi"/>
        </w:rPr>
      </w:pPr>
      <w:r w:rsidRPr="00377854">
        <w:rPr>
          <w:rFonts w:asciiTheme="minorHAnsi" w:hAnsiTheme="minorHAnsi" w:cstheme="minorHAnsi"/>
        </w:rPr>
        <w:t xml:space="preserve">The Council </w:t>
      </w:r>
      <w:r w:rsidRPr="00377854">
        <w:rPr>
          <w:rFonts w:asciiTheme="minorHAnsi" w:eastAsia="Calibri" w:hAnsiTheme="minorHAnsi" w:cstheme="minorHAnsi"/>
        </w:rPr>
        <w:t xml:space="preserve">owns, operates and manage dedicated leisure facilities </w:t>
      </w:r>
      <w:r w:rsidRPr="00377854">
        <w:rPr>
          <w:rFonts w:asciiTheme="minorHAnsi" w:hAnsiTheme="minorHAnsi" w:cstheme="minorHAnsi"/>
        </w:rPr>
        <w:t xml:space="preserve">across the borough.  The names and addresses of the eight leisure centres are detailed below in Appendix </w:t>
      </w:r>
      <w:r w:rsidR="009E2D9B">
        <w:rPr>
          <w:rFonts w:asciiTheme="minorHAnsi" w:hAnsiTheme="minorHAnsi" w:cstheme="minorHAnsi"/>
        </w:rPr>
        <w:t>2</w:t>
      </w:r>
      <w:r w:rsidRPr="00377854">
        <w:rPr>
          <w:rFonts w:asciiTheme="minorHAnsi" w:hAnsiTheme="minorHAnsi" w:cstheme="minorHAnsi"/>
        </w:rPr>
        <w:t>.</w:t>
      </w:r>
    </w:p>
    <w:p w14:paraId="71EFEC4C" w14:textId="77777777" w:rsidR="006A55C7" w:rsidRPr="00377854" w:rsidRDefault="006A55C7" w:rsidP="006A55C7">
      <w:pPr>
        <w:pStyle w:val="ListParagraph"/>
        <w:rPr>
          <w:rFonts w:asciiTheme="minorHAnsi" w:hAnsiTheme="minorHAnsi" w:cstheme="minorHAnsi"/>
        </w:rPr>
      </w:pPr>
    </w:p>
    <w:p w14:paraId="1C4926EC" w14:textId="77777777" w:rsidR="006A55C7" w:rsidRPr="00377854" w:rsidRDefault="006A55C7" w:rsidP="006A55C7">
      <w:pPr>
        <w:pStyle w:val="NormalWeb"/>
        <w:numPr>
          <w:ilvl w:val="0"/>
          <w:numId w:val="28"/>
        </w:numPr>
        <w:spacing w:before="0" w:beforeAutospacing="0" w:after="160" w:afterAutospacing="0" w:line="259" w:lineRule="auto"/>
        <w:ind w:left="1134" w:hanging="567"/>
        <w:jc w:val="both"/>
        <w:rPr>
          <w:rFonts w:asciiTheme="minorHAnsi" w:hAnsiTheme="minorHAnsi" w:cstheme="minorHAnsi"/>
          <w:color w:val="222222"/>
        </w:rPr>
      </w:pPr>
      <w:r w:rsidRPr="00377854">
        <w:rPr>
          <w:rFonts w:asciiTheme="minorHAnsi" w:hAnsiTheme="minorHAnsi" w:cstheme="minorHAnsi"/>
          <w:color w:val="222222"/>
        </w:rPr>
        <w:t xml:space="preserve">The Council approved planning permission to extend and upgrade </w:t>
      </w:r>
      <w:r w:rsidRPr="00377854">
        <w:rPr>
          <w:rFonts w:asciiTheme="minorHAnsi" w:hAnsiTheme="minorHAnsi" w:cstheme="minorHAnsi"/>
          <w:b/>
          <w:color w:val="222222"/>
        </w:rPr>
        <w:t>Dromore Community Centre</w:t>
      </w:r>
      <w:r w:rsidRPr="00377854">
        <w:rPr>
          <w:rFonts w:asciiTheme="minorHAnsi" w:hAnsiTheme="minorHAnsi" w:cstheme="minorHAnsi"/>
          <w:color w:val="222222"/>
        </w:rPr>
        <w:t xml:space="preserve"> with an investment of £2.4m.  The project is underway and will create a more modern, fit for purpose and spacious fitness facility and better utilised space for the local community.  Planned improvements to the building include a two-storey extension to accommodate a new fitness suite fitted out with state-of-the-art exer</w:t>
      </w:r>
      <w:r w:rsidRPr="00377854">
        <w:rPr>
          <w:rFonts w:asciiTheme="minorHAnsi" w:hAnsiTheme="minorHAnsi" w:cstheme="minorHAnsi"/>
          <w:color w:val="222222"/>
        </w:rPr>
        <w:lastRenderedPageBreak/>
        <w:t>cise equipment on the upper floor, with new brick football changing facilities with capacity for four team rooms provided on the ground floor. The existing squash courts will be converted into a dual-purpose mini bowling alley and children’s party and community room.</w:t>
      </w:r>
    </w:p>
    <w:p w14:paraId="3D66F816" w14:textId="77777777" w:rsidR="006A55C7" w:rsidRDefault="006A55C7" w:rsidP="00097908">
      <w:pPr>
        <w:pStyle w:val="NormalWeb"/>
        <w:spacing w:before="0" w:beforeAutospacing="0" w:after="160" w:afterAutospacing="0" w:line="259" w:lineRule="auto"/>
        <w:ind w:left="1134"/>
        <w:jc w:val="both"/>
        <w:rPr>
          <w:rFonts w:asciiTheme="minorHAnsi" w:hAnsiTheme="minorHAnsi" w:cstheme="minorHAnsi"/>
          <w:color w:val="222222"/>
        </w:rPr>
      </w:pPr>
      <w:r w:rsidRPr="00377854">
        <w:rPr>
          <w:rFonts w:asciiTheme="minorHAnsi" w:hAnsiTheme="minorHAnsi" w:cstheme="minorHAnsi"/>
          <w:color w:val="222222"/>
        </w:rPr>
        <w:t xml:space="preserve">To accommodate an increased number of visitors, there will be additional car parking spaces provided at the existing locations of the tennis courts and prefabricated football changing facilities. </w:t>
      </w:r>
    </w:p>
    <w:p w14:paraId="3248415B" w14:textId="3B04D26E" w:rsidR="006A55C7" w:rsidRDefault="006A55C7" w:rsidP="00097908">
      <w:pPr>
        <w:pStyle w:val="NormalWeb"/>
        <w:spacing w:before="0" w:beforeAutospacing="0" w:after="160" w:afterAutospacing="0" w:line="259" w:lineRule="auto"/>
        <w:ind w:left="1134"/>
        <w:jc w:val="both"/>
        <w:rPr>
          <w:rFonts w:asciiTheme="minorHAnsi" w:hAnsiTheme="minorHAnsi" w:cstheme="minorHAnsi"/>
          <w:color w:val="222222"/>
        </w:rPr>
      </w:pPr>
      <w:r w:rsidRPr="00377854">
        <w:rPr>
          <w:rFonts w:asciiTheme="minorHAnsi" w:hAnsiTheme="minorHAnsi" w:cstheme="minorHAnsi"/>
          <w:color w:val="222222"/>
        </w:rPr>
        <w:t>The existing gym will be used as an additional multi-purpose exercise studio, and works will also be carried out to bring the building, which was built in 1993, up to modern energy efficiency and sustainability standards.</w:t>
      </w:r>
    </w:p>
    <w:p w14:paraId="43099BAE" w14:textId="14D2C2B6" w:rsidR="00097908" w:rsidRDefault="00097908" w:rsidP="00097908">
      <w:pPr>
        <w:pStyle w:val="NormalWeb"/>
        <w:spacing w:before="0" w:beforeAutospacing="0" w:after="160" w:afterAutospacing="0" w:line="259" w:lineRule="auto"/>
        <w:ind w:left="1134"/>
        <w:jc w:val="both"/>
        <w:rPr>
          <w:rFonts w:asciiTheme="minorHAnsi" w:hAnsiTheme="minorHAnsi" w:cstheme="minorHAnsi"/>
          <w:color w:val="222222"/>
        </w:rPr>
      </w:pPr>
      <w:r>
        <w:rPr>
          <w:rFonts w:asciiTheme="minorHAnsi" w:hAnsiTheme="minorHAnsi" w:cstheme="minorHAnsi"/>
          <w:color w:val="222222"/>
        </w:rPr>
        <w:t xml:space="preserve">In the facility, the new gym will be located on 1st floor (in the new extension) and the facility </w:t>
      </w:r>
      <w:r w:rsidR="00406B39">
        <w:rPr>
          <w:rFonts w:asciiTheme="minorHAnsi" w:hAnsiTheme="minorHAnsi" w:cstheme="minorHAnsi"/>
          <w:color w:val="222222"/>
        </w:rPr>
        <w:t xml:space="preserve">has an existing </w:t>
      </w:r>
      <w:r>
        <w:rPr>
          <w:rFonts w:asciiTheme="minorHAnsi" w:hAnsiTheme="minorHAnsi" w:cstheme="minorHAnsi"/>
          <w:color w:val="222222"/>
        </w:rPr>
        <w:t xml:space="preserve">dedicated </w:t>
      </w:r>
      <w:r w:rsidR="00406B39">
        <w:rPr>
          <w:rFonts w:asciiTheme="minorHAnsi" w:hAnsiTheme="minorHAnsi" w:cstheme="minorHAnsi"/>
          <w:color w:val="222222"/>
        </w:rPr>
        <w:t>group</w:t>
      </w:r>
      <w:r>
        <w:rPr>
          <w:rFonts w:asciiTheme="minorHAnsi" w:hAnsiTheme="minorHAnsi" w:cstheme="minorHAnsi"/>
          <w:color w:val="222222"/>
        </w:rPr>
        <w:t xml:space="preserve"> cycling studio.   At the time of installation, it is anticipated that access to the gym and studio will </w:t>
      </w:r>
      <w:r w:rsidRPr="00C9424F">
        <w:rPr>
          <w:rFonts w:asciiTheme="minorHAnsi" w:hAnsiTheme="minorHAnsi" w:cstheme="minorHAnsi"/>
          <w:color w:val="222222"/>
        </w:rPr>
        <w:t xml:space="preserve">be via stairs </w:t>
      </w:r>
      <w:r w:rsidR="00C9424F" w:rsidRPr="00C9424F">
        <w:rPr>
          <w:rFonts w:asciiTheme="minorHAnsi" w:hAnsiTheme="minorHAnsi" w:cstheme="minorHAnsi"/>
          <w:color w:val="222222"/>
        </w:rPr>
        <w:t xml:space="preserve">and </w:t>
      </w:r>
      <w:r w:rsidRPr="00C9424F">
        <w:rPr>
          <w:rFonts w:asciiTheme="minorHAnsi" w:hAnsiTheme="minorHAnsi" w:cstheme="minorHAnsi"/>
          <w:color w:val="222222"/>
        </w:rPr>
        <w:t>or lift.</w:t>
      </w:r>
      <w:r>
        <w:rPr>
          <w:rFonts w:asciiTheme="minorHAnsi" w:hAnsiTheme="minorHAnsi" w:cstheme="minorHAnsi"/>
          <w:color w:val="222222"/>
        </w:rPr>
        <w:t xml:space="preserve"> </w:t>
      </w:r>
    </w:p>
    <w:p w14:paraId="6C7E6624" w14:textId="59684384" w:rsidR="00B2236B" w:rsidRPr="00377854" w:rsidRDefault="00B2236B" w:rsidP="00097908">
      <w:pPr>
        <w:pStyle w:val="NormalWeb"/>
        <w:spacing w:before="0" w:beforeAutospacing="0" w:after="160" w:afterAutospacing="0" w:line="259" w:lineRule="auto"/>
        <w:ind w:left="1134"/>
        <w:jc w:val="both"/>
        <w:rPr>
          <w:rFonts w:asciiTheme="minorHAnsi" w:hAnsiTheme="minorHAnsi" w:cstheme="minorHAnsi"/>
          <w:color w:val="222222"/>
        </w:rPr>
      </w:pPr>
      <w:r>
        <w:rPr>
          <w:rFonts w:asciiTheme="minorHAnsi" w:hAnsiTheme="minorHAnsi" w:cstheme="minorHAnsi"/>
          <w:color w:val="222222"/>
        </w:rPr>
        <w:t>It is anticipated that the centre will be completed by March 2020.</w:t>
      </w:r>
    </w:p>
    <w:p w14:paraId="4F76924A" w14:textId="2148B17A" w:rsidR="006A55C7" w:rsidRPr="00377854" w:rsidRDefault="006A55C7" w:rsidP="009830E0">
      <w:pPr>
        <w:pStyle w:val="ListParagraph"/>
        <w:numPr>
          <w:ilvl w:val="0"/>
          <w:numId w:val="28"/>
        </w:numPr>
        <w:spacing w:after="160" w:line="259" w:lineRule="auto"/>
        <w:ind w:left="1134" w:hanging="567"/>
        <w:jc w:val="both"/>
        <w:rPr>
          <w:rFonts w:asciiTheme="minorHAnsi" w:hAnsiTheme="minorHAnsi" w:cstheme="minorHAnsi"/>
        </w:rPr>
      </w:pPr>
      <w:r w:rsidRPr="00377854">
        <w:rPr>
          <w:rFonts w:asciiTheme="minorHAnsi" w:hAnsiTheme="minorHAnsi" w:cstheme="minorHAnsi"/>
        </w:rPr>
        <w:t xml:space="preserve">The </w:t>
      </w:r>
      <w:r w:rsidRPr="00377854">
        <w:rPr>
          <w:rFonts w:asciiTheme="minorHAnsi" w:hAnsiTheme="minorHAnsi" w:cstheme="minorHAnsi"/>
          <w:b/>
        </w:rPr>
        <w:t>South Lakes Leisure Centre</w:t>
      </w:r>
      <w:r w:rsidRPr="00377854">
        <w:rPr>
          <w:rFonts w:asciiTheme="minorHAnsi" w:hAnsiTheme="minorHAnsi" w:cstheme="minorHAnsi"/>
        </w:rPr>
        <w:t xml:space="preserve"> (SLLC) is being developed replace the older centres in the borough.  These older centres, Waves in Lurgan, Cascades Portadown and Craigavon Leisure Centre in Brownlow.  The construction is now well underway, and it is anticipated that SLLC will be ready to open in July 2020.  </w:t>
      </w:r>
      <w:r>
        <w:rPr>
          <w:rFonts w:asciiTheme="minorHAnsi" w:hAnsiTheme="minorHAnsi" w:cstheme="minorHAnsi"/>
        </w:rPr>
        <w:t>T</w:t>
      </w:r>
      <w:r w:rsidRPr="00377854">
        <w:rPr>
          <w:rFonts w:asciiTheme="minorHAnsi" w:hAnsiTheme="minorHAnsi" w:cstheme="minorHAnsi"/>
        </w:rPr>
        <w:t xml:space="preserve">he potential for the new SLLC to be a landmark leisure facility in Northern Ireland, which reflects this ambitious </w:t>
      </w:r>
      <w:r w:rsidR="00406B39">
        <w:rPr>
          <w:rFonts w:asciiTheme="minorHAnsi" w:hAnsiTheme="minorHAnsi" w:cstheme="minorHAnsi"/>
        </w:rPr>
        <w:t>c</w:t>
      </w:r>
      <w:r w:rsidRPr="00377854">
        <w:rPr>
          <w:rFonts w:asciiTheme="minorHAnsi" w:hAnsiTheme="minorHAnsi" w:cstheme="minorHAnsi"/>
        </w:rPr>
        <w:t>£35m facility</w:t>
      </w:r>
      <w:r>
        <w:rPr>
          <w:rFonts w:asciiTheme="minorHAnsi" w:hAnsiTheme="minorHAnsi" w:cstheme="minorHAnsi"/>
        </w:rPr>
        <w:t xml:space="preserve"> is recognised</w:t>
      </w:r>
      <w:r w:rsidRPr="00377854">
        <w:rPr>
          <w:rFonts w:asciiTheme="minorHAnsi" w:hAnsiTheme="minorHAnsi" w:cstheme="minorHAnsi"/>
        </w:rPr>
        <w:t xml:space="preserve">.     </w:t>
      </w:r>
    </w:p>
    <w:p w14:paraId="5E31E7CC" w14:textId="77777777" w:rsidR="006A55C7" w:rsidRPr="00377854" w:rsidRDefault="006A55C7" w:rsidP="006A55C7">
      <w:pPr>
        <w:shd w:val="clear" w:color="auto" w:fill="FFFFFF"/>
        <w:spacing w:after="225"/>
        <w:ind w:firstLine="1134"/>
        <w:textAlignment w:val="baseline"/>
        <w:rPr>
          <w:rFonts w:asciiTheme="minorHAnsi" w:hAnsiTheme="minorHAnsi" w:cstheme="minorHAnsi"/>
        </w:rPr>
      </w:pPr>
      <w:r w:rsidRPr="00377854">
        <w:rPr>
          <w:rFonts w:asciiTheme="minorHAnsi" w:hAnsiTheme="minorHAnsi" w:cstheme="minorHAnsi"/>
        </w:rPr>
        <w:t>The new build will comprise of:</w:t>
      </w:r>
    </w:p>
    <w:p w14:paraId="3B96694E"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50m main pool (with moveable floor level);</w:t>
      </w:r>
    </w:p>
    <w:p w14:paraId="1452BA44"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Fun pool;</w:t>
      </w:r>
    </w:p>
    <w:p w14:paraId="44C08FE1"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Teaching pool;</w:t>
      </w:r>
    </w:p>
    <w:p w14:paraId="2A5C8807" w14:textId="244C2A71"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Largest gym in Northern Ireland at 995m sq. m</w:t>
      </w:r>
      <w:r w:rsidR="00097908">
        <w:rPr>
          <w:rFonts w:asciiTheme="minorHAnsi" w:hAnsiTheme="minorHAnsi" w:cstheme="minorHAnsi"/>
        </w:rPr>
        <w:t>, located on the 1</w:t>
      </w:r>
      <w:r w:rsidR="00097908" w:rsidRPr="00097908">
        <w:rPr>
          <w:rFonts w:asciiTheme="minorHAnsi" w:hAnsiTheme="minorHAnsi" w:cstheme="minorHAnsi"/>
          <w:vertAlign w:val="superscript"/>
        </w:rPr>
        <w:t>st</w:t>
      </w:r>
      <w:r w:rsidR="00097908">
        <w:rPr>
          <w:rFonts w:asciiTheme="minorHAnsi" w:hAnsiTheme="minorHAnsi" w:cstheme="minorHAnsi"/>
        </w:rPr>
        <w:t xml:space="preserve"> floor</w:t>
      </w:r>
      <w:r w:rsidRPr="00377854">
        <w:rPr>
          <w:rFonts w:asciiTheme="minorHAnsi" w:hAnsiTheme="minorHAnsi" w:cstheme="minorHAnsi"/>
        </w:rPr>
        <w:t>;</w:t>
      </w:r>
    </w:p>
    <w:p w14:paraId="3ADB2D7D"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8-court sports hall suitable for several indoor sports;</w:t>
      </w:r>
    </w:p>
    <w:p w14:paraId="056CF00D" w14:textId="122ECE72" w:rsidR="006A55C7" w:rsidRPr="00377854" w:rsidRDefault="006A55C7" w:rsidP="00097908">
      <w:pPr>
        <w:numPr>
          <w:ilvl w:val="0"/>
          <w:numId w:val="27"/>
        </w:numPr>
        <w:tabs>
          <w:tab w:val="clear" w:pos="720"/>
          <w:tab w:val="num" w:pos="1418"/>
        </w:tabs>
        <w:spacing w:before="75" w:after="75"/>
        <w:ind w:left="1134" w:firstLine="0"/>
        <w:textAlignment w:val="baseline"/>
        <w:rPr>
          <w:rFonts w:asciiTheme="minorHAnsi" w:hAnsiTheme="minorHAnsi" w:cstheme="minorHAnsi"/>
        </w:rPr>
      </w:pPr>
      <w:r w:rsidRPr="00377854">
        <w:rPr>
          <w:rFonts w:asciiTheme="minorHAnsi" w:hAnsiTheme="minorHAnsi" w:cstheme="minorHAnsi"/>
        </w:rPr>
        <w:t xml:space="preserve">Range of studios including a dedicated spin room </w:t>
      </w:r>
      <w:r w:rsidR="00097908">
        <w:rPr>
          <w:rFonts w:asciiTheme="minorHAnsi" w:hAnsiTheme="minorHAnsi" w:cstheme="minorHAnsi"/>
        </w:rPr>
        <w:t>(on the 1</w:t>
      </w:r>
      <w:r w:rsidR="00097908" w:rsidRPr="00097908">
        <w:rPr>
          <w:rFonts w:asciiTheme="minorHAnsi" w:hAnsiTheme="minorHAnsi" w:cstheme="minorHAnsi"/>
          <w:vertAlign w:val="superscript"/>
        </w:rPr>
        <w:t>st</w:t>
      </w:r>
      <w:r w:rsidR="00097908">
        <w:rPr>
          <w:rFonts w:asciiTheme="minorHAnsi" w:hAnsiTheme="minorHAnsi" w:cstheme="minorHAnsi"/>
        </w:rPr>
        <w:t xml:space="preserve"> floor) </w:t>
      </w:r>
      <w:r w:rsidRPr="00377854">
        <w:rPr>
          <w:rFonts w:asciiTheme="minorHAnsi" w:hAnsiTheme="minorHAnsi" w:cstheme="minorHAnsi"/>
        </w:rPr>
        <w:t>and dance studio;</w:t>
      </w:r>
    </w:p>
    <w:p w14:paraId="3F41DBD2"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Open hub space;</w:t>
      </w:r>
    </w:p>
    <w:p w14:paraId="5C9ACA80"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Café;</w:t>
      </w:r>
    </w:p>
    <w:p w14:paraId="395767B8"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t>Soft play area;</w:t>
      </w:r>
    </w:p>
    <w:p w14:paraId="6932C1CD" w14:textId="77777777" w:rsidR="006A55C7" w:rsidRPr="00377854" w:rsidRDefault="006A55C7" w:rsidP="006A55C7">
      <w:pPr>
        <w:numPr>
          <w:ilvl w:val="0"/>
          <w:numId w:val="27"/>
        </w:numPr>
        <w:spacing w:before="75" w:after="75"/>
        <w:ind w:left="1134" w:firstLine="0"/>
        <w:textAlignment w:val="baseline"/>
        <w:rPr>
          <w:rFonts w:asciiTheme="minorHAnsi" w:hAnsiTheme="minorHAnsi" w:cstheme="minorHAnsi"/>
        </w:rPr>
      </w:pPr>
      <w:r w:rsidRPr="00377854">
        <w:rPr>
          <w:rFonts w:asciiTheme="minorHAnsi" w:hAnsiTheme="minorHAnsi" w:cstheme="minorHAnsi"/>
        </w:rPr>
        <w:lastRenderedPageBreak/>
        <w:t>2 squash courts; and</w:t>
      </w:r>
    </w:p>
    <w:p w14:paraId="5B41CC02" w14:textId="5D2FF914" w:rsidR="006A55C7" w:rsidRDefault="006A55C7" w:rsidP="006A55C7">
      <w:pPr>
        <w:numPr>
          <w:ilvl w:val="0"/>
          <w:numId w:val="27"/>
        </w:numPr>
        <w:spacing w:before="75"/>
        <w:ind w:left="1134" w:firstLine="0"/>
        <w:textAlignment w:val="baseline"/>
        <w:rPr>
          <w:rFonts w:asciiTheme="minorHAnsi" w:hAnsiTheme="minorHAnsi" w:cstheme="minorHAnsi"/>
        </w:rPr>
      </w:pPr>
      <w:r w:rsidRPr="00377854">
        <w:rPr>
          <w:rFonts w:asciiTheme="minorHAnsi" w:hAnsiTheme="minorHAnsi" w:cstheme="minorHAnsi"/>
        </w:rPr>
        <w:t>Outdoor watersports adventure centre.</w:t>
      </w:r>
    </w:p>
    <w:p w14:paraId="14735AEC" w14:textId="00BCCD40" w:rsidR="00097908" w:rsidRPr="00377854" w:rsidRDefault="00097908" w:rsidP="00097908">
      <w:pPr>
        <w:spacing w:before="75"/>
        <w:ind w:left="1134"/>
        <w:textAlignment w:val="baseline"/>
        <w:rPr>
          <w:rFonts w:asciiTheme="minorHAnsi" w:hAnsiTheme="minorHAnsi" w:cstheme="minorHAnsi"/>
        </w:rPr>
      </w:pPr>
      <w:r>
        <w:rPr>
          <w:rFonts w:asciiTheme="minorHAnsi" w:hAnsiTheme="minorHAnsi" w:cstheme="minorHAnsi"/>
        </w:rPr>
        <w:t>At the time of installation, it is anticipated that the only access to the gym and studio will be via the stairs.</w:t>
      </w:r>
      <w:r w:rsidR="001836E8">
        <w:rPr>
          <w:rFonts w:asciiTheme="minorHAnsi" w:hAnsiTheme="minorHAnsi" w:cstheme="minorHAnsi"/>
        </w:rPr>
        <w:t xml:space="preserve">  This site will have staff based in the gym area.</w:t>
      </w:r>
    </w:p>
    <w:p w14:paraId="063C5035" w14:textId="77777777" w:rsidR="006A55C7" w:rsidRPr="00377854" w:rsidRDefault="006A55C7" w:rsidP="006A55C7">
      <w:pPr>
        <w:rPr>
          <w:rFonts w:asciiTheme="minorHAnsi" w:hAnsiTheme="minorHAnsi" w:cstheme="minorHAnsi"/>
        </w:rPr>
      </w:pPr>
    </w:p>
    <w:p w14:paraId="52DDAECF" w14:textId="3FC006F7" w:rsidR="006A55C7" w:rsidRPr="00C9424F" w:rsidRDefault="006A55C7" w:rsidP="00D96F92">
      <w:pPr>
        <w:pStyle w:val="ListParagraph"/>
        <w:numPr>
          <w:ilvl w:val="0"/>
          <w:numId w:val="28"/>
        </w:numPr>
        <w:ind w:left="1134" w:hanging="567"/>
        <w:jc w:val="both"/>
        <w:rPr>
          <w:rFonts w:asciiTheme="minorHAnsi" w:hAnsiTheme="minorHAnsi" w:cstheme="minorHAnsi"/>
        </w:rPr>
      </w:pPr>
      <w:r w:rsidRPr="00377854">
        <w:rPr>
          <w:rFonts w:asciiTheme="minorHAnsi" w:hAnsiTheme="minorHAnsi" w:cstheme="minorHAnsi"/>
          <w:b/>
        </w:rPr>
        <w:t xml:space="preserve">Gilford Community Centre </w:t>
      </w:r>
      <w:r w:rsidRPr="00377854">
        <w:rPr>
          <w:rFonts w:asciiTheme="minorHAnsi" w:hAnsiTheme="minorHAnsi" w:cstheme="minorHAnsi"/>
        </w:rPr>
        <w:t xml:space="preserve">provides activities to the local community.  It has both indoor and outdoor facilities which </w:t>
      </w:r>
      <w:r w:rsidRPr="00C9424F">
        <w:rPr>
          <w:rFonts w:asciiTheme="minorHAnsi" w:hAnsiTheme="minorHAnsi" w:cstheme="minorHAnsi"/>
        </w:rPr>
        <w:t>include a fitness facilit</w:t>
      </w:r>
      <w:r w:rsidR="00406B39">
        <w:rPr>
          <w:rFonts w:asciiTheme="minorHAnsi" w:hAnsiTheme="minorHAnsi" w:cstheme="minorHAnsi"/>
        </w:rPr>
        <w:t>y</w:t>
      </w:r>
      <w:r w:rsidR="00060B62" w:rsidRPr="00C9424F">
        <w:rPr>
          <w:rFonts w:asciiTheme="minorHAnsi" w:hAnsiTheme="minorHAnsi" w:cstheme="minorHAnsi"/>
        </w:rPr>
        <w:t>, located on the ground floor</w:t>
      </w:r>
      <w:r w:rsidRPr="00C9424F">
        <w:rPr>
          <w:rFonts w:asciiTheme="minorHAnsi" w:hAnsiTheme="minorHAnsi" w:cstheme="minorHAnsi"/>
        </w:rPr>
        <w:t>.</w:t>
      </w:r>
      <w:r w:rsidR="00F33572" w:rsidRPr="00C9424F">
        <w:rPr>
          <w:rFonts w:asciiTheme="minorHAnsi" w:hAnsiTheme="minorHAnsi" w:cstheme="minorHAnsi"/>
        </w:rPr>
        <w:t xml:space="preserve">  </w:t>
      </w:r>
      <w:r w:rsidR="00060B62" w:rsidRPr="00C9424F">
        <w:rPr>
          <w:rFonts w:asciiTheme="minorHAnsi" w:hAnsiTheme="minorHAnsi" w:cstheme="minorHAnsi"/>
        </w:rPr>
        <w:t xml:space="preserve">The </w:t>
      </w:r>
      <w:r w:rsidR="00406B39">
        <w:rPr>
          <w:rFonts w:asciiTheme="minorHAnsi" w:hAnsiTheme="minorHAnsi" w:cstheme="minorHAnsi"/>
        </w:rPr>
        <w:t xml:space="preserve">group </w:t>
      </w:r>
      <w:r w:rsidR="00060B62" w:rsidRPr="00C9424F">
        <w:rPr>
          <w:rFonts w:asciiTheme="minorHAnsi" w:hAnsiTheme="minorHAnsi" w:cstheme="minorHAnsi"/>
        </w:rPr>
        <w:t xml:space="preserve">cycling studio is located </w:t>
      </w:r>
      <w:r w:rsidR="00C9424F" w:rsidRPr="00C9424F">
        <w:rPr>
          <w:rFonts w:asciiTheme="minorHAnsi" w:hAnsiTheme="minorHAnsi" w:cstheme="minorHAnsi"/>
        </w:rPr>
        <w:t>on ground floor</w:t>
      </w:r>
      <w:r w:rsidR="00060B62" w:rsidRPr="00C9424F">
        <w:rPr>
          <w:rFonts w:asciiTheme="minorHAnsi" w:hAnsiTheme="minorHAnsi" w:cstheme="minorHAnsi"/>
        </w:rPr>
        <w:t xml:space="preserve">.  </w:t>
      </w:r>
    </w:p>
    <w:p w14:paraId="1D8825D3" w14:textId="77777777" w:rsidR="006A55C7" w:rsidRPr="00377854" w:rsidRDefault="006A55C7" w:rsidP="00D96F92">
      <w:pPr>
        <w:jc w:val="both"/>
        <w:rPr>
          <w:rFonts w:asciiTheme="minorHAnsi" w:hAnsiTheme="minorHAnsi" w:cstheme="minorHAnsi"/>
        </w:rPr>
      </w:pPr>
    </w:p>
    <w:p w14:paraId="0B1FD557" w14:textId="402FB772" w:rsidR="006A55C7" w:rsidRDefault="006A55C7" w:rsidP="00D96F92">
      <w:pPr>
        <w:pStyle w:val="ListParagraph"/>
        <w:numPr>
          <w:ilvl w:val="0"/>
          <w:numId w:val="28"/>
        </w:numPr>
        <w:ind w:left="1134" w:hanging="567"/>
        <w:jc w:val="both"/>
        <w:rPr>
          <w:rFonts w:asciiTheme="minorHAnsi" w:hAnsiTheme="minorHAnsi" w:cstheme="minorHAnsi"/>
        </w:rPr>
      </w:pPr>
      <w:r w:rsidRPr="00377854">
        <w:rPr>
          <w:rFonts w:asciiTheme="minorHAnsi" w:hAnsiTheme="minorHAnsi" w:cstheme="minorHAnsi"/>
          <w:b/>
        </w:rPr>
        <w:t xml:space="preserve">Tandragee Recreation Centre </w:t>
      </w:r>
      <w:r w:rsidRPr="00377854">
        <w:rPr>
          <w:rFonts w:asciiTheme="minorHAnsi" w:hAnsiTheme="minorHAnsi" w:cstheme="minorHAnsi"/>
        </w:rPr>
        <w:t>offers both indoor and outdoor facilities and includes a 30-station gym</w:t>
      </w:r>
      <w:r w:rsidR="00060B62">
        <w:rPr>
          <w:rFonts w:asciiTheme="minorHAnsi" w:hAnsiTheme="minorHAnsi" w:cstheme="minorHAnsi"/>
        </w:rPr>
        <w:t xml:space="preserve"> (located on the ground floor</w:t>
      </w:r>
      <w:r w:rsidR="001836E8">
        <w:rPr>
          <w:rFonts w:asciiTheme="minorHAnsi" w:hAnsiTheme="minorHAnsi" w:cstheme="minorHAnsi"/>
        </w:rPr>
        <w:t>, split between 2 rooms</w:t>
      </w:r>
      <w:r w:rsidR="00060B62">
        <w:rPr>
          <w:rFonts w:asciiTheme="minorHAnsi" w:hAnsiTheme="minorHAnsi" w:cstheme="minorHAnsi"/>
        </w:rPr>
        <w:t>)</w:t>
      </w:r>
      <w:r w:rsidRPr="00377854">
        <w:rPr>
          <w:rFonts w:asciiTheme="minorHAnsi" w:hAnsiTheme="minorHAnsi" w:cstheme="minorHAnsi"/>
        </w:rPr>
        <w:t xml:space="preserve">.  The recreation centre also provides both indoor and outdoor facilities including a 3d pitch.   </w:t>
      </w:r>
    </w:p>
    <w:p w14:paraId="0BC63689" w14:textId="77777777" w:rsidR="001836E8" w:rsidRPr="001836E8" w:rsidRDefault="001836E8" w:rsidP="00D96F92">
      <w:pPr>
        <w:pStyle w:val="ListParagraph"/>
        <w:jc w:val="both"/>
        <w:rPr>
          <w:rFonts w:asciiTheme="minorHAnsi" w:hAnsiTheme="minorHAnsi" w:cstheme="minorHAnsi"/>
        </w:rPr>
      </w:pPr>
    </w:p>
    <w:p w14:paraId="257315BD" w14:textId="534A30A4" w:rsidR="001836E8" w:rsidRDefault="006A55C7" w:rsidP="00D96F92">
      <w:pPr>
        <w:pStyle w:val="ListParagraph"/>
        <w:numPr>
          <w:ilvl w:val="0"/>
          <w:numId w:val="28"/>
        </w:numPr>
        <w:ind w:left="1134" w:hanging="567"/>
        <w:jc w:val="both"/>
        <w:rPr>
          <w:rFonts w:asciiTheme="minorHAnsi" w:hAnsiTheme="minorHAnsi" w:cstheme="minorHAnsi"/>
        </w:rPr>
      </w:pPr>
      <w:r w:rsidRPr="001836E8">
        <w:rPr>
          <w:rFonts w:asciiTheme="minorHAnsi" w:hAnsiTheme="minorHAnsi" w:cstheme="minorHAnsi"/>
          <w:b/>
        </w:rPr>
        <w:t xml:space="preserve">Orchard Leisure Centre </w:t>
      </w:r>
      <w:r w:rsidRPr="001836E8">
        <w:rPr>
          <w:rFonts w:asciiTheme="minorHAnsi" w:hAnsiTheme="minorHAnsi" w:cstheme="minorHAnsi"/>
        </w:rPr>
        <w:t>offering a wide variety of leisure and sport activities.  In addition to the swimming pools the centre has a number of dry-side facilities including a fully air conditioned, modern gym</w:t>
      </w:r>
      <w:r w:rsidR="00060B62" w:rsidRPr="001836E8">
        <w:rPr>
          <w:rFonts w:asciiTheme="minorHAnsi" w:hAnsiTheme="minorHAnsi" w:cstheme="minorHAnsi"/>
        </w:rPr>
        <w:t xml:space="preserve"> (located on 1</w:t>
      </w:r>
      <w:r w:rsidR="00060B62" w:rsidRPr="001836E8">
        <w:rPr>
          <w:rFonts w:asciiTheme="minorHAnsi" w:hAnsiTheme="minorHAnsi" w:cstheme="minorHAnsi"/>
          <w:vertAlign w:val="superscript"/>
        </w:rPr>
        <w:t>st</w:t>
      </w:r>
      <w:r w:rsidR="00060B62" w:rsidRPr="001836E8">
        <w:rPr>
          <w:rFonts w:asciiTheme="minorHAnsi" w:hAnsiTheme="minorHAnsi" w:cstheme="minorHAnsi"/>
        </w:rPr>
        <w:t xml:space="preserve"> floor – access will be via a lift and or stairs)</w:t>
      </w:r>
      <w:r w:rsidRPr="001836E8">
        <w:rPr>
          <w:rFonts w:asciiTheme="minorHAnsi" w:hAnsiTheme="minorHAnsi" w:cstheme="minorHAnsi"/>
        </w:rPr>
        <w:t xml:space="preserve">.  </w:t>
      </w:r>
      <w:r w:rsidR="001836E8" w:rsidRPr="001836E8">
        <w:rPr>
          <w:rFonts w:asciiTheme="minorHAnsi" w:hAnsiTheme="minorHAnsi" w:cstheme="minorHAnsi"/>
        </w:rPr>
        <w:t>There are staff based in the gym area.</w:t>
      </w:r>
    </w:p>
    <w:p w14:paraId="007664D7" w14:textId="77777777" w:rsidR="001836E8" w:rsidRPr="001836E8" w:rsidRDefault="001836E8" w:rsidP="00D96F92">
      <w:pPr>
        <w:pStyle w:val="ListParagraph"/>
        <w:jc w:val="both"/>
        <w:rPr>
          <w:rFonts w:asciiTheme="minorHAnsi" w:hAnsiTheme="minorHAnsi" w:cstheme="minorHAnsi"/>
        </w:rPr>
      </w:pPr>
    </w:p>
    <w:p w14:paraId="706A7C4E" w14:textId="0CD8B3EA" w:rsidR="001836E8" w:rsidRPr="00C9424F" w:rsidRDefault="006A55C7" w:rsidP="00D96F92">
      <w:pPr>
        <w:pStyle w:val="ListParagraph"/>
        <w:numPr>
          <w:ilvl w:val="0"/>
          <w:numId w:val="58"/>
        </w:numPr>
        <w:spacing w:before="75"/>
        <w:ind w:left="1134" w:hanging="567"/>
        <w:jc w:val="both"/>
        <w:textAlignment w:val="baseline"/>
        <w:rPr>
          <w:rFonts w:asciiTheme="minorHAnsi" w:hAnsiTheme="minorHAnsi" w:cstheme="minorHAnsi"/>
        </w:rPr>
      </w:pPr>
      <w:r w:rsidRPr="001836E8">
        <w:rPr>
          <w:rFonts w:asciiTheme="minorHAnsi" w:hAnsiTheme="minorHAnsi" w:cstheme="minorHAnsi"/>
          <w:b/>
        </w:rPr>
        <w:t xml:space="preserve">Banbridge Leisure Centre </w:t>
      </w:r>
      <w:r w:rsidRPr="001836E8">
        <w:rPr>
          <w:rFonts w:asciiTheme="minorHAnsi" w:hAnsiTheme="minorHAnsi" w:cstheme="minorHAnsi"/>
        </w:rPr>
        <w:t>was refurbished in February 2015 and has a fitness suite together with swimming pools and catering facilities.</w:t>
      </w:r>
      <w:r w:rsidR="00060B62" w:rsidRPr="001836E8">
        <w:rPr>
          <w:rFonts w:asciiTheme="minorHAnsi" w:hAnsiTheme="minorHAnsi" w:cstheme="minorHAnsi"/>
        </w:rPr>
        <w:t xml:space="preserve">  The gym is based on the ground floor.  There is no dedicated studio for the </w:t>
      </w:r>
      <w:r w:rsidR="00406B39">
        <w:rPr>
          <w:rFonts w:asciiTheme="minorHAnsi" w:hAnsiTheme="minorHAnsi" w:cstheme="minorHAnsi"/>
        </w:rPr>
        <w:t>group</w:t>
      </w:r>
      <w:r w:rsidR="00060B62" w:rsidRPr="001836E8">
        <w:rPr>
          <w:rFonts w:asciiTheme="minorHAnsi" w:hAnsiTheme="minorHAnsi" w:cstheme="minorHAnsi"/>
        </w:rPr>
        <w:t xml:space="preserve"> cycling within BLC – the </w:t>
      </w:r>
      <w:r w:rsidR="00406B39">
        <w:rPr>
          <w:rFonts w:asciiTheme="minorHAnsi" w:hAnsiTheme="minorHAnsi" w:cstheme="minorHAnsi"/>
        </w:rPr>
        <w:t xml:space="preserve">group </w:t>
      </w:r>
      <w:r w:rsidR="00060B62" w:rsidRPr="001836E8">
        <w:rPr>
          <w:rFonts w:asciiTheme="minorHAnsi" w:hAnsiTheme="minorHAnsi" w:cstheme="minorHAnsi"/>
        </w:rPr>
        <w:t>cycling equipment will be located within</w:t>
      </w:r>
      <w:r w:rsidR="00C9424F">
        <w:rPr>
          <w:rFonts w:asciiTheme="minorHAnsi" w:hAnsiTheme="minorHAnsi" w:cstheme="minorHAnsi"/>
        </w:rPr>
        <w:t xml:space="preserve"> a</w:t>
      </w:r>
      <w:r w:rsidR="00060B62" w:rsidRPr="001836E8">
        <w:rPr>
          <w:rFonts w:asciiTheme="minorHAnsi" w:hAnsiTheme="minorHAnsi" w:cstheme="minorHAnsi"/>
        </w:rPr>
        <w:t xml:space="preserve"> multi-purpose room (</w:t>
      </w:r>
      <w:r w:rsidR="00060B62" w:rsidRPr="00C9424F">
        <w:rPr>
          <w:rFonts w:asciiTheme="minorHAnsi" w:hAnsiTheme="minorHAnsi" w:cstheme="minorHAnsi"/>
        </w:rPr>
        <w:t xml:space="preserve">located on </w:t>
      </w:r>
      <w:r w:rsidR="00C9424F" w:rsidRPr="00C9424F">
        <w:rPr>
          <w:rFonts w:asciiTheme="minorHAnsi" w:hAnsiTheme="minorHAnsi" w:cstheme="minorHAnsi"/>
        </w:rPr>
        <w:t>1</w:t>
      </w:r>
      <w:r w:rsidR="00C9424F" w:rsidRPr="00C9424F">
        <w:rPr>
          <w:rFonts w:asciiTheme="minorHAnsi" w:hAnsiTheme="minorHAnsi" w:cstheme="minorHAnsi"/>
          <w:vertAlign w:val="superscript"/>
        </w:rPr>
        <w:t>st</w:t>
      </w:r>
      <w:r w:rsidR="00C9424F" w:rsidRPr="00C9424F">
        <w:rPr>
          <w:rFonts w:asciiTheme="minorHAnsi" w:hAnsiTheme="minorHAnsi" w:cstheme="minorHAnsi"/>
        </w:rPr>
        <w:t xml:space="preserve"> floor</w:t>
      </w:r>
      <w:r w:rsidR="00060B62" w:rsidRPr="00C9424F">
        <w:rPr>
          <w:rFonts w:asciiTheme="minorHAnsi" w:hAnsiTheme="minorHAnsi" w:cstheme="minorHAnsi"/>
        </w:rPr>
        <w:t>).</w:t>
      </w:r>
      <w:r w:rsidR="001836E8" w:rsidRPr="00C9424F">
        <w:rPr>
          <w:rFonts w:asciiTheme="minorHAnsi" w:hAnsiTheme="minorHAnsi" w:cstheme="minorHAnsi"/>
        </w:rPr>
        <w:t xml:space="preserve">  There are staff based in the gym area.</w:t>
      </w:r>
    </w:p>
    <w:p w14:paraId="379238B1" w14:textId="77777777" w:rsidR="006A55C7" w:rsidRPr="00377854" w:rsidRDefault="006A55C7" w:rsidP="00D96F92">
      <w:pPr>
        <w:jc w:val="both"/>
        <w:rPr>
          <w:rFonts w:asciiTheme="minorHAnsi" w:hAnsiTheme="minorHAnsi" w:cstheme="minorHAnsi"/>
          <w:b/>
        </w:rPr>
      </w:pPr>
    </w:p>
    <w:p w14:paraId="2720C851" w14:textId="1C330340" w:rsidR="00060B62" w:rsidRPr="00406B39" w:rsidRDefault="006A55C7" w:rsidP="00D96F92">
      <w:pPr>
        <w:pStyle w:val="ListParagraph"/>
        <w:numPr>
          <w:ilvl w:val="0"/>
          <w:numId w:val="59"/>
        </w:numPr>
        <w:ind w:left="1134" w:hanging="567"/>
        <w:jc w:val="both"/>
        <w:rPr>
          <w:rFonts w:asciiTheme="minorHAnsi" w:hAnsiTheme="minorHAnsi" w:cstheme="minorHAnsi"/>
        </w:rPr>
      </w:pPr>
      <w:r w:rsidRPr="00060B62">
        <w:rPr>
          <w:rFonts w:asciiTheme="minorHAnsi" w:hAnsiTheme="minorHAnsi" w:cstheme="minorHAnsi"/>
          <w:b/>
        </w:rPr>
        <w:t>Rathfriland Community Centre</w:t>
      </w:r>
      <w:r w:rsidRPr="00060B62">
        <w:rPr>
          <w:rFonts w:asciiTheme="minorHAnsi" w:hAnsiTheme="minorHAnsi" w:cstheme="minorHAnsi"/>
        </w:rPr>
        <w:t xml:space="preserve"> has a gym </w:t>
      </w:r>
      <w:r w:rsidR="00060B62" w:rsidRPr="00060B62">
        <w:rPr>
          <w:rFonts w:asciiTheme="minorHAnsi" w:hAnsiTheme="minorHAnsi" w:cstheme="minorHAnsi"/>
        </w:rPr>
        <w:t>(located on the 1</w:t>
      </w:r>
      <w:r w:rsidR="00060B62" w:rsidRPr="00060B62">
        <w:rPr>
          <w:rFonts w:asciiTheme="minorHAnsi" w:hAnsiTheme="minorHAnsi" w:cstheme="minorHAnsi"/>
          <w:vertAlign w:val="superscript"/>
        </w:rPr>
        <w:t>st</w:t>
      </w:r>
      <w:r w:rsidR="00060B62" w:rsidRPr="00060B62">
        <w:rPr>
          <w:rFonts w:asciiTheme="minorHAnsi" w:hAnsiTheme="minorHAnsi" w:cstheme="minorHAnsi"/>
        </w:rPr>
        <w:t xml:space="preserve"> floor) </w:t>
      </w:r>
      <w:r w:rsidRPr="00060B62">
        <w:rPr>
          <w:rFonts w:asciiTheme="minorHAnsi" w:hAnsiTheme="minorHAnsi" w:cstheme="minorHAnsi"/>
        </w:rPr>
        <w:t>and sports hall and is situated in the same grounds of the local bowling green.</w:t>
      </w:r>
      <w:r w:rsidR="00060B62" w:rsidRPr="00060B62">
        <w:rPr>
          <w:rFonts w:asciiTheme="minorHAnsi" w:hAnsiTheme="minorHAnsi" w:cstheme="minorHAnsi"/>
        </w:rPr>
        <w:t xml:space="preserve">  Access to the gym is via stairs only.  </w:t>
      </w:r>
      <w:r w:rsidR="00060B62">
        <w:rPr>
          <w:rFonts w:asciiTheme="minorHAnsi" w:hAnsiTheme="minorHAnsi" w:cstheme="minorHAnsi"/>
        </w:rPr>
        <w:t xml:space="preserve">There is no dedicated studio for the </w:t>
      </w:r>
      <w:r w:rsidR="00406B39">
        <w:rPr>
          <w:rFonts w:asciiTheme="minorHAnsi" w:hAnsiTheme="minorHAnsi" w:cstheme="minorHAnsi"/>
        </w:rPr>
        <w:t xml:space="preserve">group </w:t>
      </w:r>
      <w:r w:rsidR="00060B62">
        <w:rPr>
          <w:rFonts w:asciiTheme="minorHAnsi" w:hAnsiTheme="minorHAnsi" w:cstheme="minorHAnsi"/>
        </w:rPr>
        <w:t xml:space="preserve">cycling within BLC – the </w:t>
      </w:r>
      <w:r w:rsidR="00406B39">
        <w:rPr>
          <w:rFonts w:asciiTheme="minorHAnsi" w:hAnsiTheme="minorHAnsi" w:cstheme="minorHAnsi"/>
        </w:rPr>
        <w:t>group</w:t>
      </w:r>
      <w:r w:rsidR="00060B62">
        <w:rPr>
          <w:rFonts w:asciiTheme="minorHAnsi" w:hAnsiTheme="minorHAnsi" w:cstheme="minorHAnsi"/>
        </w:rPr>
        <w:t xml:space="preserve"> cycling equipment will be located within the multi-purpose </w:t>
      </w:r>
      <w:r w:rsidR="00060B62" w:rsidRPr="00406B39">
        <w:rPr>
          <w:rFonts w:asciiTheme="minorHAnsi" w:hAnsiTheme="minorHAnsi" w:cstheme="minorHAnsi"/>
        </w:rPr>
        <w:t xml:space="preserve">room (located on </w:t>
      </w:r>
      <w:r w:rsidR="00406B39" w:rsidRPr="00406B39">
        <w:rPr>
          <w:rFonts w:asciiTheme="minorHAnsi" w:hAnsiTheme="minorHAnsi" w:cstheme="minorHAnsi"/>
        </w:rPr>
        <w:t>ground floor</w:t>
      </w:r>
      <w:r w:rsidR="00060B62" w:rsidRPr="00406B39">
        <w:rPr>
          <w:rFonts w:asciiTheme="minorHAnsi" w:hAnsiTheme="minorHAnsi" w:cstheme="minorHAnsi"/>
        </w:rPr>
        <w:t>).</w:t>
      </w:r>
    </w:p>
    <w:p w14:paraId="2D6FD2A2" w14:textId="7D9DBB20" w:rsidR="006A55C7" w:rsidRPr="00060B62" w:rsidRDefault="006A55C7" w:rsidP="00D96F92">
      <w:pPr>
        <w:pStyle w:val="ListParagraph"/>
        <w:ind w:left="1134"/>
        <w:jc w:val="both"/>
        <w:rPr>
          <w:rFonts w:asciiTheme="minorHAnsi" w:hAnsiTheme="minorHAnsi" w:cstheme="minorHAnsi"/>
        </w:rPr>
      </w:pPr>
    </w:p>
    <w:p w14:paraId="35F04C6C" w14:textId="109BBF74" w:rsidR="006A55C7" w:rsidRDefault="006A55C7" w:rsidP="00D96F92">
      <w:pPr>
        <w:pStyle w:val="ListParagraph"/>
        <w:numPr>
          <w:ilvl w:val="0"/>
          <w:numId w:val="59"/>
        </w:numPr>
        <w:ind w:left="1134" w:hanging="567"/>
        <w:jc w:val="both"/>
        <w:rPr>
          <w:rFonts w:asciiTheme="minorHAnsi" w:hAnsiTheme="minorHAnsi" w:cstheme="minorHAnsi"/>
        </w:rPr>
      </w:pPr>
      <w:r w:rsidRPr="00377854">
        <w:rPr>
          <w:rFonts w:asciiTheme="minorHAnsi" w:hAnsiTheme="minorHAnsi" w:cstheme="minorHAnsi"/>
          <w:b/>
        </w:rPr>
        <w:t xml:space="preserve">Keady Recreation Centre </w:t>
      </w:r>
      <w:r w:rsidRPr="00377854">
        <w:rPr>
          <w:rFonts w:asciiTheme="minorHAnsi" w:hAnsiTheme="minorHAnsi" w:cstheme="minorHAnsi"/>
        </w:rPr>
        <w:t>is a dual use project set up in conjunction with St Patrick’s High School to provide a wide range of leisure and recreation facility for the local community and pupils at the school.</w:t>
      </w:r>
      <w:r w:rsidR="00060B62">
        <w:rPr>
          <w:rFonts w:asciiTheme="minorHAnsi" w:hAnsiTheme="minorHAnsi" w:cstheme="minorHAnsi"/>
        </w:rPr>
        <w:t xml:space="preserve">  The gym is located on the 1</w:t>
      </w:r>
      <w:r w:rsidR="00060B62" w:rsidRPr="00060B62">
        <w:rPr>
          <w:rFonts w:asciiTheme="minorHAnsi" w:hAnsiTheme="minorHAnsi" w:cstheme="minorHAnsi"/>
          <w:vertAlign w:val="superscript"/>
        </w:rPr>
        <w:t>st</w:t>
      </w:r>
      <w:r w:rsidR="00060B62">
        <w:rPr>
          <w:rFonts w:asciiTheme="minorHAnsi" w:hAnsiTheme="minorHAnsi" w:cstheme="minorHAnsi"/>
        </w:rPr>
        <w:t xml:space="preserve"> floor and access is via stairs only.</w:t>
      </w:r>
      <w:r w:rsidR="00DF5E78">
        <w:rPr>
          <w:rFonts w:asciiTheme="minorHAnsi" w:hAnsiTheme="minorHAnsi" w:cstheme="minorHAnsi"/>
        </w:rPr>
        <w:t xml:space="preserve">  Service Providers should note that this facility requires resistance equipment only.</w:t>
      </w:r>
    </w:p>
    <w:p w14:paraId="5EB08E38" w14:textId="77777777" w:rsidR="006A55C7" w:rsidRPr="000D3621" w:rsidRDefault="006A55C7" w:rsidP="006A55C7">
      <w:pPr>
        <w:pStyle w:val="ListParagraph"/>
        <w:rPr>
          <w:rFonts w:asciiTheme="minorHAnsi" w:hAnsiTheme="minorHAnsi" w:cstheme="minorHAnsi"/>
        </w:rPr>
      </w:pPr>
    </w:p>
    <w:p w14:paraId="3554BF21" w14:textId="23B0D68F" w:rsidR="006A55C7" w:rsidRDefault="006A55C7" w:rsidP="009830E0">
      <w:pPr>
        <w:rPr>
          <w:rFonts w:asciiTheme="minorHAnsi" w:hAnsiTheme="minorHAnsi" w:cstheme="minorHAnsi"/>
        </w:rPr>
      </w:pPr>
    </w:p>
    <w:p w14:paraId="5223FDB2" w14:textId="49C87606" w:rsidR="00EC17C9" w:rsidRDefault="00EC17C9" w:rsidP="009830E0">
      <w:pPr>
        <w:rPr>
          <w:rFonts w:asciiTheme="minorHAnsi" w:hAnsiTheme="minorHAnsi" w:cstheme="minorHAnsi"/>
        </w:rPr>
      </w:pPr>
    </w:p>
    <w:p w14:paraId="2A648E49" w14:textId="7696C7D3" w:rsidR="00EC17C9" w:rsidRDefault="00EC17C9" w:rsidP="009830E0">
      <w:pPr>
        <w:rPr>
          <w:rFonts w:asciiTheme="minorHAnsi" w:hAnsiTheme="minorHAnsi" w:cstheme="minorHAnsi"/>
        </w:rPr>
      </w:pPr>
    </w:p>
    <w:p w14:paraId="117CD0E8" w14:textId="77777777" w:rsidR="00406B39" w:rsidRPr="009830E0" w:rsidRDefault="00406B39" w:rsidP="009830E0">
      <w:pPr>
        <w:rPr>
          <w:rFonts w:asciiTheme="minorHAnsi" w:hAnsiTheme="minorHAnsi" w:cstheme="minorHAnsi"/>
        </w:rPr>
      </w:pPr>
    </w:p>
    <w:p w14:paraId="0F3520AB" w14:textId="5E25FEBC" w:rsidR="006A55C7" w:rsidRDefault="006A55C7" w:rsidP="006A55C7">
      <w:pPr>
        <w:pStyle w:val="Style2"/>
        <w:rPr>
          <w:rFonts w:cstheme="minorHAnsi"/>
          <w:szCs w:val="24"/>
        </w:rPr>
      </w:pPr>
    </w:p>
    <w:p w14:paraId="72AA5D11" w14:textId="77777777" w:rsidR="00060B62" w:rsidRDefault="00060B62" w:rsidP="006A55C7">
      <w:pPr>
        <w:pStyle w:val="Style2"/>
        <w:rPr>
          <w:rFonts w:cstheme="minorHAnsi"/>
          <w:szCs w:val="24"/>
        </w:rPr>
      </w:pPr>
    </w:p>
    <w:p w14:paraId="04330522" w14:textId="77777777" w:rsidR="006A55C7" w:rsidRPr="00BB162B" w:rsidRDefault="006A55C7" w:rsidP="00DD4956">
      <w:pPr>
        <w:pStyle w:val="Style2"/>
        <w:numPr>
          <w:ilvl w:val="0"/>
          <w:numId w:val="41"/>
        </w:numPr>
        <w:ind w:hanging="720"/>
      </w:pPr>
      <w:r w:rsidRPr="00BB162B">
        <w:t xml:space="preserve">About </w:t>
      </w:r>
      <w:r>
        <w:t>our Customers</w:t>
      </w:r>
      <w:r w:rsidRPr="00BB162B">
        <w:t xml:space="preserve"> </w:t>
      </w:r>
    </w:p>
    <w:p w14:paraId="3458A7FE" w14:textId="77777777" w:rsidR="006A55C7" w:rsidRDefault="006A55C7" w:rsidP="00D96F92">
      <w:pPr>
        <w:pStyle w:val="ListParagraph"/>
        <w:numPr>
          <w:ilvl w:val="0"/>
          <w:numId w:val="38"/>
        </w:numPr>
        <w:spacing w:after="160" w:line="259" w:lineRule="auto"/>
        <w:ind w:left="1134" w:hanging="567"/>
        <w:jc w:val="both"/>
        <w:rPr>
          <w:rFonts w:asciiTheme="minorHAnsi" w:hAnsiTheme="minorHAnsi" w:cstheme="minorHAnsi"/>
        </w:rPr>
      </w:pPr>
      <w:r>
        <w:rPr>
          <w:rFonts w:asciiTheme="minorHAnsi" w:hAnsiTheme="minorHAnsi" w:cstheme="minorHAnsi"/>
        </w:rPr>
        <w:t xml:space="preserve">As the Council has responsibility to provide recreation and leisure facilities, each leisure/community centre is open and available to the public.  As a result, the members and users range in age from 13 years to 90.  </w:t>
      </w:r>
    </w:p>
    <w:p w14:paraId="48318F6B" w14:textId="01F619CB" w:rsidR="006A55C7" w:rsidRPr="00406B39" w:rsidRDefault="000F74E2" w:rsidP="00D96F92">
      <w:pPr>
        <w:pStyle w:val="ListParagraph"/>
        <w:numPr>
          <w:ilvl w:val="0"/>
          <w:numId w:val="38"/>
        </w:numPr>
        <w:spacing w:after="160" w:line="259" w:lineRule="auto"/>
        <w:ind w:left="1134" w:hanging="567"/>
        <w:jc w:val="both"/>
        <w:rPr>
          <w:rFonts w:asciiTheme="minorHAnsi" w:hAnsiTheme="minorHAnsi" w:cstheme="minorHAnsi"/>
        </w:rPr>
      </w:pPr>
      <w:r w:rsidRPr="00406B39">
        <w:rPr>
          <w:rFonts w:asciiTheme="minorHAnsi" w:hAnsiTheme="minorHAnsi" w:cstheme="minorHAnsi"/>
        </w:rPr>
        <w:t>Detailed below are details in relation to the current member numbers at the</w:t>
      </w:r>
      <w:r w:rsidR="006A55C7" w:rsidRPr="00406B39">
        <w:rPr>
          <w:rFonts w:asciiTheme="minorHAnsi" w:hAnsiTheme="minorHAnsi" w:cstheme="minorHAnsi"/>
        </w:rPr>
        <w:t xml:space="preserve"> existing leisure/community centres</w:t>
      </w:r>
      <w:r w:rsidR="00BD296C" w:rsidRPr="00406B39">
        <w:rPr>
          <w:rFonts w:asciiTheme="minorHAnsi" w:hAnsiTheme="minorHAnsi" w:cstheme="minorHAnsi"/>
        </w:rPr>
        <w:t xml:space="preserve"> but </w:t>
      </w:r>
      <w:r w:rsidRPr="00406B39">
        <w:rPr>
          <w:rFonts w:asciiTheme="minorHAnsi" w:hAnsiTheme="minorHAnsi" w:cstheme="minorHAnsi"/>
        </w:rPr>
        <w:t xml:space="preserve">Service Providers should note that </w:t>
      </w:r>
      <w:r w:rsidR="00BD296C" w:rsidRPr="00406B39">
        <w:rPr>
          <w:rFonts w:asciiTheme="minorHAnsi" w:hAnsiTheme="minorHAnsi" w:cstheme="minorHAnsi"/>
        </w:rPr>
        <w:t>it is the aim of the Council and its staff to increase member number</w:t>
      </w:r>
      <w:r w:rsidR="003C11CC" w:rsidRPr="00406B39">
        <w:rPr>
          <w:rFonts w:asciiTheme="minorHAnsi" w:hAnsiTheme="minorHAnsi" w:cstheme="minorHAnsi"/>
        </w:rPr>
        <w:t>s</w:t>
      </w:r>
      <w:r w:rsidR="00406B39" w:rsidRPr="00406B39">
        <w:rPr>
          <w:rFonts w:asciiTheme="minorHAnsi" w:hAnsiTheme="minorHAnsi" w:cstheme="minorHAnsi"/>
        </w:rPr>
        <w:t xml:space="preserve"> going forward</w:t>
      </w:r>
      <w:r w:rsidR="00BD296C" w:rsidRPr="00406B39">
        <w:rPr>
          <w:rFonts w:asciiTheme="minorHAnsi" w:hAnsiTheme="minorHAnsi" w:cstheme="minorHAnsi"/>
        </w:rPr>
        <w:t>:</w:t>
      </w:r>
    </w:p>
    <w:tbl>
      <w:tblPr>
        <w:tblStyle w:val="TableGrid"/>
        <w:tblW w:w="0" w:type="auto"/>
        <w:jc w:val="center"/>
        <w:tblLook w:val="04A0" w:firstRow="1" w:lastRow="0" w:firstColumn="1" w:lastColumn="0" w:noHBand="0" w:noVBand="1"/>
      </w:tblPr>
      <w:tblGrid>
        <w:gridCol w:w="3681"/>
        <w:gridCol w:w="1984"/>
      </w:tblGrid>
      <w:tr w:rsidR="003C11CC" w14:paraId="43E2FDC2" w14:textId="304EB87D" w:rsidTr="00DA52CD">
        <w:trPr>
          <w:jc w:val="center"/>
        </w:trPr>
        <w:tc>
          <w:tcPr>
            <w:tcW w:w="3681" w:type="dxa"/>
            <w:shd w:val="clear" w:color="auto" w:fill="DBDBDB" w:themeFill="accent3" w:themeFillTint="66"/>
          </w:tcPr>
          <w:p w14:paraId="3057D509" w14:textId="77777777"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Leisure/Community Centre</w:t>
            </w:r>
          </w:p>
        </w:tc>
        <w:tc>
          <w:tcPr>
            <w:tcW w:w="1984" w:type="dxa"/>
            <w:shd w:val="clear" w:color="auto" w:fill="DBDBDB" w:themeFill="accent3" w:themeFillTint="66"/>
          </w:tcPr>
          <w:p w14:paraId="349499F4" w14:textId="07F9456D"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Current Number of members as at June 2019</w:t>
            </w:r>
          </w:p>
        </w:tc>
      </w:tr>
      <w:tr w:rsidR="003C11CC" w14:paraId="7334482F" w14:textId="75071373" w:rsidTr="00D96F92">
        <w:trPr>
          <w:jc w:val="center"/>
        </w:trPr>
        <w:tc>
          <w:tcPr>
            <w:tcW w:w="3681" w:type="dxa"/>
          </w:tcPr>
          <w:p w14:paraId="7DE3C55E" w14:textId="3BE0E6D0"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Dromore Community Centre</w:t>
            </w:r>
          </w:p>
        </w:tc>
        <w:tc>
          <w:tcPr>
            <w:tcW w:w="1984" w:type="dxa"/>
          </w:tcPr>
          <w:p w14:paraId="26179ED0" w14:textId="6AE9AF8E"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380</w:t>
            </w:r>
          </w:p>
        </w:tc>
      </w:tr>
      <w:tr w:rsidR="003C11CC" w14:paraId="55E58D50" w14:textId="3B456057" w:rsidTr="00D96F92">
        <w:trPr>
          <w:jc w:val="center"/>
        </w:trPr>
        <w:tc>
          <w:tcPr>
            <w:tcW w:w="3681" w:type="dxa"/>
          </w:tcPr>
          <w:p w14:paraId="31FD3B6D" w14:textId="77777777" w:rsidR="003C11CC" w:rsidRDefault="003C11CC" w:rsidP="004002F2">
            <w:pPr>
              <w:pStyle w:val="ListParagraph"/>
              <w:spacing w:after="160"/>
              <w:ind w:left="0"/>
              <w:rPr>
                <w:rFonts w:asciiTheme="minorHAnsi" w:hAnsiTheme="minorHAnsi" w:cstheme="minorHAnsi"/>
              </w:rPr>
            </w:pPr>
            <w:r>
              <w:rPr>
                <w:rFonts w:asciiTheme="minorHAnsi" w:hAnsiTheme="minorHAnsi" w:cstheme="minorHAnsi"/>
              </w:rPr>
              <w:t xml:space="preserve">SLLC </w:t>
            </w:r>
          </w:p>
          <w:p w14:paraId="378016EA" w14:textId="194804C6" w:rsidR="003C11CC" w:rsidRDefault="003C11CC" w:rsidP="00DD4956">
            <w:pPr>
              <w:pStyle w:val="ListParagraph"/>
              <w:numPr>
                <w:ilvl w:val="0"/>
                <w:numId w:val="42"/>
              </w:numPr>
              <w:spacing w:after="160"/>
              <w:ind w:left="714" w:hanging="357"/>
              <w:rPr>
                <w:rFonts w:asciiTheme="minorHAnsi" w:hAnsiTheme="minorHAnsi" w:cstheme="minorHAnsi"/>
              </w:rPr>
            </w:pPr>
            <w:r w:rsidRPr="004002F2">
              <w:rPr>
                <w:rFonts w:asciiTheme="minorHAnsi" w:hAnsiTheme="minorHAnsi" w:cstheme="minorHAnsi"/>
              </w:rPr>
              <w:t>Waves – 980</w:t>
            </w:r>
            <w:r w:rsidR="0093719E">
              <w:rPr>
                <w:rFonts w:asciiTheme="minorHAnsi" w:hAnsiTheme="minorHAnsi" w:cstheme="minorHAnsi"/>
              </w:rPr>
              <w:t>*</w:t>
            </w:r>
          </w:p>
          <w:p w14:paraId="0D1CB4CB" w14:textId="7AEBEC21" w:rsidR="003C11CC" w:rsidRPr="004002F2" w:rsidRDefault="003C11CC" w:rsidP="00DD4956">
            <w:pPr>
              <w:pStyle w:val="ListParagraph"/>
              <w:numPr>
                <w:ilvl w:val="0"/>
                <w:numId w:val="42"/>
              </w:numPr>
              <w:spacing w:after="160"/>
              <w:ind w:left="714" w:hanging="357"/>
              <w:rPr>
                <w:rFonts w:asciiTheme="minorHAnsi" w:hAnsiTheme="minorHAnsi" w:cstheme="minorHAnsi"/>
              </w:rPr>
            </w:pPr>
            <w:r w:rsidRPr="004002F2">
              <w:rPr>
                <w:rFonts w:asciiTheme="minorHAnsi" w:hAnsiTheme="minorHAnsi" w:cstheme="minorHAnsi"/>
              </w:rPr>
              <w:t>Cascades – 900</w:t>
            </w:r>
            <w:r w:rsidR="0093719E">
              <w:rPr>
                <w:rFonts w:asciiTheme="minorHAnsi" w:hAnsiTheme="minorHAnsi" w:cstheme="minorHAnsi"/>
              </w:rPr>
              <w:t>*</w:t>
            </w:r>
          </w:p>
          <w:p w14:paraId="37C21CE0" w14:textId="5908FF8B" w:rsidR="003C11CC" w:rsidRDefault="003C11CC" w:rsidP="00DD4956">
            <w:pPr>
              <w:pStyle w:val="ListParagraph"/>
              <w:numPr>
                <w:ilvl w:val="0"/>
                <w:numId w:val="42"/>
              </w:numPr>
              <w:spacing w:after="160"/>
              <w:ind w:left="714" w:hanging="357"/>
              <w:rPr>
                <w:rFonts w:asciiTheme="minorHAnsi" w:hAnsiTheme="minorHAnsi" w:cstheme="minorHAnsi"/>
              </w:rPr>
            </w:pPr>
            <w:r w:rsidRPr="00377854">
              <w:rPr>
                <w:rFonts w:asciiTheme="minorHAnsi" w:hAnsiTheme="minorHAnsi" w:cstheme="minorHAnsi"/>
              </w:rPr>
              <w:t>Craigavon</w:t>
            </w:r>
            <w:r>
              <w:rPr>
                <w:rFonts w:asciiTheme="minorHAnsi" w:hAnsiTheme="minorHAnsi" w:cstheme="minorHAnsi"/>
              </w:rPr>
              <w:t xml:space="preserve"> </w:t>
            </w:r>
            <w:r w:rsidR="0093719E">
              <w:rPr>
                <w:rFonts w:asciiTheme="minorHAnsi" w:hAnsiTheme="minorHAnsi" w:cstheme="minorHAnsi"/>
              </w:rPr>
              <w:t>–</w:t>
            </w:r>
            <w:r>
              <w:rPr>
                <w:rFonts w:asciiTheme="minorHAnsi" w:hAnsiTheme="minorHAnsi" w:cstheme="minorHAnsi"/>
              </w:rPr>
              <w:t xml:space="preserve"> 330</w:t>
            </w:r>
            <w:r w:rsidR="0093719E">
              <w:rPr>
                <w:rFonts w:asciiTheme="minorHAnsi" w:hAnsiTheme="minorHAnsi" w:cstheme="minorHAnsi"/>
              </w:rPr>
              <w:t>*</w:t>
            </w:r>
            <w:r w:rsidRPr="00377854">
              <w:rPr>
                <w:rFonts w:asciiTheme="minorHAnsi" w:hAnsiTheme="minorHAnsi" w:cstheme="minorHAnsi"/>
              </w:rPr>
              <w:t xml:space="preserve"> </w:t>
            </w:r>
          </w:p>
        </w:tc>
        <w:tc>
          <w:tcPr>
            <w:tcW w:w="1984" w:type="dxa"/>
          </w:tcPr>
          <w:p w14:paraId="2CDA8322" w14:textId="572454E5" w:rsidR="003C11CC" w:rsidRDefault="003C11CC" w:rsidP="004002F2">
            <w:pPr>
              <w:pStyle w:val="ListParagraph"/>
              <w:spacing w:after="160"/>
              <w:ind w:left="0"/>
              <w:rPr>
                <w:rFonts w:asciiTheme="minorHAnsi" w:hAnsiTheme="minorHAnsi" w:cstheme="minorHAnsi"/>
              </w:rPr>
            </w:pPr>
            <w:r>
              <w:rPr>
                <w:rFonts w:asciiTheme="minorHAnsi" w:hAnsiTheme="minorHAnsi" w:cstheme="minorHAnsi"/>
              </w:rPr>
              <w:t>2210</w:t>
            </w:r>
          </w:p>
        </w:tc>
      </w:tr>
      <w:tr w:rsidR="003C11CC" w14:paraId="6F066D13" w14:textId="2D72D3DF" w:rsidTr="00D96F92">
        <w:trPr>
          <w:jc w:val="center"/>
        </w:trPr>
        <w:tc>
          <w:tcPr>
            <w:tcW w:w="3681" w:type="dxa"/>
          </w:tcPr>
          <w:p w14:paraId="1B6E2AC4" w14:textId="5BD080D6"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Gilford Leisure Centre</w:t>
            </w:r>
          </w:p>
        </w:tc>
        <w:tc>
          <w:tcPr>
            <w:tcW w:w="1984" w:type="dxa"/>
          </w:tcPr>
          <w:p w14:paraId="6C6B64C9" w14:textId="76D40ACE"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165</w:t>
            </w:r>
          </w:p>
        </w:tc>
      </w:tr>
      <w:tr w:rsidR="003C11CC" w14:paraId="5AE77CC8" w14:textId="3828BCB7" w:rsidTr="00D96F92">
        <w:trPr>
          <w:jc w:val="center"/>
        </w:trPr>
        <w:tc>
          <w:tcPr>
            <w:tcW w:w="3681" w:type="dxa"/>
          </w:tcPr>
          <w:p w14:paraId="1A3A3208" w14:textId="6A6FE6B9"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Tandragee Recreational Centre</w:t>
            </w:r>
          </w:p>
        </w:tc>
        <w:tc>
          <w:tcPr>
            <w:tcW w:w="1984" w:type="dxa"/>
          </w:tcPr>
          <w:p w14:paraId="459E09B7" w14:textId="5FB575BF"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183</w:t>
            </w:r>
          </w:p>
        </w:tc>
      </w:tr>
      <w:tr w:rsidR="003C11CC" w14:paraId="7E90AE91" w14:textId="6378935A" w:rsidTr="00D96F92">
        <w:trPr>
          <w:jc w:val="center"/>
        </w:trPr>
        <w:tc>
          <w:tcPr>
            <w:tcW w:w="3681" w:type="dxa"/>
          </w:tcPr>
          <w:p w14:paraId="69B9F4BF" w14:textId="639E4C89"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Orchard Leisure Centre</w:t>
            </w:r>
          </w:p>
        </w:tc>
        <w:tc>
          <w:tcPr>
            <w:tcW w:w="1984" w:type="dxa"/>
          </w:tcPr>
          <w:p w14:paraId="1DEF40AB" w14:textId="3E10DB5F"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1450</w:t>
            </w:r>
          </w:p>
        </w:tc>
      </w:tr>
      <w:tr w:rsidR="003C11CC" w14:paraId="434780A0" w14:textId="2D1E0397" w:rsidTr="00D96F92">
        <w:trPr>
          <w:jc w:val="center"/>
        </w:trPr>
        <w:tc>
          <w:tcPr>
            <w:tcW w:w="3681" w:type="dxa"/>
          </w:tcPr>
          <w:p w14:paraId="54D10565" w14:textId="2F49F5BA"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Banbridge Leisure Centre</w:t>
            </w:r>
          </w:p>
        </w:tc>
        <w:tc>
          <w:tcPr>
            <w:tcW w:w="1984" w:type="dxa"/>
          </w:tcPr>
          <w:p w14:paraId="71C8E6B4" w14:textId="72C241C8"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1700</w:t>
            </w:r>
          </w:p>
        </w:tc>
      </w:tr>
      <w:tr w:rsidR="003C11CC" w14:paraId="51060D73" w14:textId="0BAC39D3" w:rsidTr="00D96F92">
        <w:trPr>
          <w:jc w:val="center"/>
        </w:trPr>
        <w:tc>
          <w:tcPr>
            <w:tcW w:w="3681" w:type="dxa"/>
          </w:tcPr>
          <w:p w14:paraId="31B04EFA" w14:textId="3CC8AB26"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Rathfriland Community Centre</w:t>
            </w:r>
          </w:p>
        </w:tc>
        <w:tc>
          <w:tcPr>
            <w:tcW w:w="1984" w:type="dxa"/>
          </w:tcPr>
          <w:p w14:paraId="53D29760" w14:textId="08B7382A"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185</w:t>
            </w:r>
          </w:p>
        </w:tc>
      </w:tr>
      <w:tr w:rsidR="003C11CC" w14:paraId="2EE45F58" w14:textId="65C7CD1B" w:rsidTr="00D96F92">
        <w:trPr>
          <w:jc w:val="center"/>
        </w:trPr>
        <w:tc>
          <w:tcPr>
            <w:tcW w:w="3681" w:type="dxa"/>
          </w:tcPr>
          <w:p w14:paraId="1878B0D3" w14:textId="79958413"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Keady Recreation Centre</w:t>
            </w:r>
          </w:p>
        </w:tc>
        <w:tc>
          <w:tcPr>
            <w:tcW w:w="1984" w:type="dxa"/>
          </w:tcPr>
          <w:p w14:paraId="69244127" w14:textId="21980646"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122</w:t>
            </w:r>
          </w:p>
        </w:tc>
      </w:tr>
      <w:tr w:rsidR="003C11CC" w14:paraId="323450AD" w14:textId="590EED6E" w:rsidTr="00D96F92">
        <w:trPr>
          <w:jc w:val="center"/>
        </w:trPr>
        <w:tc>
          <w:tcPr>
            <w:tcW w:w="3681" w:type="dxa"/>
          </w:tcPr>
          <w:p w14:paraId="3ADDFBC8" w14:textId="67BCCD5D"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Total</w:t>
            </w:r>
          </w:p>
        </w:tc>
        <w:tc>
          <w:tcPr>
            <w:tcW w:w="1984" w:type="dxa"/>
          </w:tcPr>
          <w:p w14:paraId="7110F282" w14:textId="6672FA33" w:rsidR="003C11CC" w:rsidRDefault="003C11CC" w:rsidP="007A4394">
            <w:pPr>
              <w:pStyle w:val="ListParagraph"/>
              <w:spacing w:after="160" w:line="259" w:lineRule="auto"/>
              <w:ind w:left="0"/>
              <w:rPr>
                <w:rFonts w:asciiTheme="minorHAnsi" w:hAnsiTheme="minorHAnsi" w:cstheme="minorHAnsi"/>
              </w:rPr>
            </w:pPr>
            <w:r>
              <w:rPr>
                <w:rFonts w:asciiTheme="minorHAnsi" w:hAnsiTheme="minorHAnsi" w:cstheme="minorHAnsi"/>
              </w:rPr>
              <w:t>6395</w:t>
            </w:r>
          </w:p>
        </w:tc>
      </w:tr>
    </w:tbl>
    <w:p w14:paraId="795C40CB" w14:textId="77777777" w:rsidR="00D946C9" w:rsidRDefault="00D946C9" w:rsidP="006A55C7">
      <w:pPr>
        <w:spacing w:after="160" w:line="259" w:lineRule="auto"/>
        <w:rPr>
          <w:rFonts w:asciiTheme="minorHAnsi" w:hAnsiTheme="minorHAnsi" w:cstheme="minorHAnsi"/>
        </w:rPr>
      </w:pPr>
    </w:p>
    <w:p w14:paraId="626B075C" w14:textId="4F1525E9" w:rsidR="006A55C7" w:rsidRDefault="009B2FFC" w:rsidP="006A55C7">
      <w:pPr>
        <w:spacing w:after="160" w:line="259" w:lineRule="auto"/>
        <w:rPr>
          <w:rFonts w:asciiTheme="minorHAnsi" w:hAnsiTheme="minorHAnsi" w:cstheme="minorHAnsi"/>
        </w:rPr>
      </w:pPr>
      <w:r>
        <w:rPr>
          <w:rFonts w:asciiTheme="minorHAnsi" w:hAnsiTheme="minorHAnsi" w:cstheme="minorHAnsi"/>
        </w:rPr>
        <w:t>* Due to the age of these centres, the Council will be closing these centres in line with the opening of SLLC.</w:t>
      </w:r>
    </w:p>
    <w:p w14:paraId="3F063155" w14:textId="77777777" w:rsidR="006A55C7" w:rsidRDefault="006A55C7" w:rsidP="00D96F92">
      <w:pPr>
        <w:pStyle w:val="ListParagraph"/>
        <w:numPr>
          <w:ilvl w:val="0"/>
          <w:numId w:val="38"/>
        </w:numPr>
        <w:spacing w:after="160" w:line="259" w:lineRule="auto"/>
        <w:ind w:left="1134" w:hanging="567"/>
        <w:jc w:val="both"/>
        <w:rPr>
          <w:rFonts w:asciiTheme="minorHAnsi" w:hAnsiTheme="minorHAnsi" w:cstheme="minorHAnsi"/>
        </w:rPr>
      </w:pPr>
      <w:r>
        <w:rPr>
          <w:rFonts w:asciiTheme="minorHAnsi" w:hAnsiTheme="minorHAnsi" w:cstheme="minorHAnsi"/>
        </w:rPr>
        <w:t xml:space="preserve">Given the Council’s drive to improve the health and wellbeing of its inhabitants, the Council requires that the gym equipment is accessible to all.  </w:t>
      </w:r>
    </w:p>
    <w:p w14:paraId="6B9F6CB5" w14:textId="7574650E" w:rsidR="006A55C7" w:rsidRPr="00172E62" w:rsidRDefault="006A55C7" w:rsidP="00D96F92">
      <w:pPr>
        <w:pStyle w:val="ListParagraph"/>
        <w:numPr>
          <w:ilvl w:val="0"/>
          <w:numId w:val="38"/>
        </w:numPr>
        <w:spacing w:after="160" w:line="259" w:lineRule="auto"/>
        <w:ind w:left="1134" w:hanging="567"/>
        <w:jc w:val="both"/>
        <w:rPr>
          <w:rFonts w:asciiTheme="minorHAnsi" w:hAnsiTheme="minorHAnsi" w:cstheme="minorHAnsi"/>
          <w:b/>
          <w:lang w:eastAsia="en-US"/>
        </w:rPr>
      </w:pPr>
      <w:r>
        <w:rPr>
          <w:rFonts w:asciiTheme="minorHAnsi" w:hAnsiTheme="minorHAnsi" w:cstheme="minorHAnsi"/>
        </w:rPr>
        <w:t xml:space="preserve">IFI accreditation - The </w:t>
      </w:r>
      <w:r w:rsidR="00073025">
        <w:rPr>
          <w:rFonts w:asciiTheme="minorHAnsi" w:hAnsiTheme="minorHAnsi" w:cstheme="minorHAnsi"/>
        </w:rPr>
        <w:t>Service Provider(s)</w:t>
      </w:r>
      <w:r>
        <w:rPr>
          <w:rFonts w:asciiTheme="minorHAnsi" w:hAnsiTheme="minorHAnsi" w:cstheme="minorHAnsi"/>
        </w:rPr>
        <w:t xml:space="preserve">s should refer to </w:t>
      </w:r>
      <w:r w:rsidR="00CD60D9">
        <w:rPr>
          <w:rFonts w:asciiTheme="minorHAnsi" w:hAnsiTheme="minorHAnsi" w:cstheme="minorHAnsi"/>
        </w:rPr>
        <w:t xml:space="preserve">Paragraph 4 </w:t>
      </w:r>
      <w:r w:rsidR="000F74E2">
        <w:rPr>
          <w:rFonts w:asciiTheme="minorHAnsi" w:hAnsiTheme="minorHAnsi" w:cstheme="minorHAnsi"/>
        </w:rPr>
        <w:t xml:space="preserve">and relevant appendices for </w:t>
      </w:r>
      <w:r>
        <w:rPr>
          <w:rFonts w:asciiTheme="minorHAnsi" w:hAnsiTheme="minorHAnsi" w:cstheme="minorHAnsi"/>
        </w:rPr>
        <w:t>specific</w:t>
      </w:r>
      <w:r w:rsidR="000F74E2">
        <w:rPr>
          <w:rFonts w:asciiTheme="minorHAnsi" w:hAnsiTheme="minorHAnsi" w:cstheme="minorHAnsi"/>
        </w:rPr>
        <w:t xml:space="preserve"> details on</w:t>
      </w:r>
      <w:r>
        <w:rPr>
          <w:rFonts w:asciiTheme="minorHAnsi" w:hAnsiTheme="minorHAnsi" w:cstheme="minorHAnsi"/>
        </w:rPr>
        <w:t xml:space="preserve"> IFI equipment requirements for each site. </w:t>
      </w:r>
    </w:p>
    <w:p w14:paraId="5E1A4BFF" w14:textId="21564B3B" w:rsidR="006A55C7" w:rsidRPr="00B539C7" w:rsidRDefault="006A55C7" w:rsidP="00D96F92">
      <w:pPr>
        <w:pStyle w:val="ListParagraph"/>
        <w:numPr>
          <w:ilvl w:val="0"/>
          <w:numId w:val="38"/>
        </w:numPr>
        <w:spacing w:after="160" w:line="259" w:lineRule="auto"/>
        <w:ind w:left="1134" w:hanging="567"/>
        <w:jc w:val="both"/>
        <w:rPr>
          <w:rFonts w:asciiTheme="minorHAnsi" w:hAnsiTheme="minorHAnsi" w:cstheme="minorHAnsi"/>
        </w:rPr>
      </w:pPr>
      <w:r w:rsidRPr="00B539C7">
        <w:rPr>
          <w:rFonts w:asciiTheme="minorHAnsi" w:hAnsiTheme="minorHAnsi" w:cstheme="minorHAnsi"/>
        </w:rPr>
        <w:lastRenderedPageBreak/>
        <w:t xml:space="preserve">With the installation of new and modern equipment and to ensure the offering to our members and users is of the highest standard, the Council requires that the </w:t>
      </w:r>
      <w:r w:rsidR="00073025">
        <w:rPr>
          <w:rFonts w:asciiTheme="minorHAnsi" w:hAnsiTheme="minorHAnsi" w:cstheme="minorHAnsi"/>
        </w:rPr>
        <w:t>Service Provider(s)</w:t>
      </w:r>
      <w:r w:rsidRPr="00B539C7">
        <w:rPr>
          <w:rFonts w:asciiTheme="minorHAnsi" w:hAnsiTheme="minorHAnsi" w:cstheme="minorHAnsi"/>
        </w:rPr>
        <w:t xml:space="preserve"> ensure that appropriate technology is available to cover performance tracking, </w:t>
      </w:r>
      <w:bookmarkStart w:id="19" w:name="_Hlk14276813"/>
      <w:r w:rsidR="000F74E2">
        <w:rPr>
          <w:rFonts w:asciiTheme="minorHAnsi" w:hAnsiTheme="minorHAnsi" w:cstheme="minorHAnsi"/>
        </w:rPr>
        <w:t>the ability for staff to understand usage etc.</w:t>
      </w:r>
      <w:bookmarkEnd w:id="19"/>
      <w:r w:rsidR="000F74E2">
        <w:rPr>
          <w:rFonts w:asciiTheme="minorHAnsi" w:hAnsiTheme="minorHAnsi" w:cstheme="minorHAnsi"/>
        </w:rPr>
        <w:t xml:space="preserve"> for retention and maximising membership numbers</w:t>
      </w:r>
      <w:r w:rsidR="000F74E2" w:rsidRPr="00B539C7">
        <w:rPr>
          <w:rFonts w:asciiTheme="minorHAnsi" w:hAnsiTheme="minorHAnsi" w:cstheme="minorHAnsi"/>
        </w:rPr>
        <w:t xml:space="preserve"> </w:t>
      </w:r>
      <w:r w:rsidR="000F74E2">
        <w:rPr>
          <w:rFonts w:asciiTheme="minorHAnsi" w:hAnsiTheme="minorHAnsi" w:cstheme="minorHAnsi"/>
        </w:rPr>
        <w:t xml:space="preserve">and for </w:t>
      </w:r>
      <w:r w:rsidRPr="00B539C7">
        <w:rPr>
          <w:rFonts w:asciiTheme="minorHAnsi" w:hAnsiTheme="minorHAnsi" w:cstheme="minorHAnsi"/>
        </w:rPr>
        <w:t>entertainment</w:t>
      </w:r>
      <w:r w:rsidR="000F74E2">
        <w:rPr>
          <w:rFonts w:asciiTheme="minorHAnsi" w:hAnsiTheme="minorHAnsi" w:cstheme="minorHAnsi"/>
        </w:rPr>
        <w:t xml:space="preserve"> purposes</w:t>
      </w:r>
      <w:r w:rsidRPr="00B539C7">
        <w:rPr>
          <w:rFonts w:asciiTheme="minorHAnsi" w:hAnsiTheme="minorHAnsi" w:cstheme="minorHAnsi"/>
        </w:rPr>
        <w:t xml:space="preserve">, </w:t>
      </w:r>
      <w:r w:rsidR="000F74E2">
        <w:rPr>
          <w:rFonts w:asciiTheme="minorHAnsi" w:hAnsiTheme="minorHAnsi" w:cstheme="minorHAnsi"/>
        </w:rPr>
        <w:t xml:space="preserve">as </w:t>
      </w:r>
      <w:r w:rsidRPr="00B539C7">
        <w:rPr>
          <w:rFonts w:asciiTheme="minorHAnsi" w:hAnsiTheme="minorHAnsi" w:cstheme="minorHAnsi"/>
        </w:rPr>
        <w:t xml:space="preserve"> </w:t>
      </w:r>
      <w:r w:rsidR="000F74E2">
        <w:rPr>
          <w:rFonts w:asciiTheme="minorHAnsi" w:hAnsiTheme="minorHAnsi" w:cstheme="minorHAnsi"/>
        </w:rPr>
        <w:t>is relevant to each gym</w:t>
      </w:r>
      <w:r w:rsidRPr="00B539C7">
        <w:rPr>
          <w:rFonts w:asciiTheme="minorHAnsi" w:hAnsiTheme="minorHAnsi" w:cstheme="minorHAnsi"/>
        </w:rPr>
        <w:t xml:space="preserve">.  </w:t>
      </w:r>
    </w:p>
    <w:p w14:paraId="5C4764CC" w14:textId="77777777" w:rsidR="000F0B6E" w:rsidRPr="00BE7239" w:rsidRDefault="000F0B6E" w:rsidP="000F0B6E">
      <w:pPr>
        <w:rPr>
          <w:rFonts w:asciiTheme="minorHAnsi" w:hAnsiTheme="minorHAnsi" w:cstheme="minorHAnsi"/>
          <w:lang w:eastAsia="ko-KR"/>
        </w:rPr>
      </w:pPr>
    </w:p>
    <w:p w14:paraId="48F9AAC9" w14:textId="77777777" w:rsidR="000F0B6E" w:rsidRPr="00BE7239" w:rsidRDefault="000F0B6E" w:rsidP="000F0B6E">
      <w:pPr>
        <w:pStyle w:val="Heading1"/>
        <w:rPr>
          <w:rFonts w:asciiTheme="minorHAnsi" w:hAnsiTheme="minorHAnsi" w:cstheme="minorHAnsi"/>
          <w:sz w:val="24"/>
          <w:szCs w:val="24"/>
        </w:rPr>
      </w:pPr>
      <w:bookmarkStart w:id="20" w:name="_Toc310885012"/>
      <w:bookmarkStart w:id="21" w:name="_Toc311733112"/>
      <w:bookmarkStart w:id="22" w:name="_Toc11417223"/>
      <w:bookmarkStart w:id="23" w:name="_Toc14344472"/>
      <w:r w:rsidRPr="00BE7239">
        <w:rPr>
          <w:rFonts w:asciiTheme="minorHAnsi" w:hAnsiTheme="minorHAnsi" w:cstheme="minorHAnsi"/>
          <w:sz w:val="24"/>
          <w:szCs w:val="24"/>
        </w:rPr>
        <w:t>O</w:t>
      </w:r>
      <w:bookmarkEnd w:id="20"/>
      <w:bookmarkEnd w:id="21"/>
      <w:r w:rsidRPr="00BE7239">
        <w:rPr>
          <w:rFonts w:asciiTheme="minorHAnsi" w:hAnsiTheme="minorHAnsi" w:cstheme="minorHAnsi"/>
          <w:sz w:val="24"/>
          <w:szCs w:val="24"/>
        </w:rPr>
        <w:t>VERVIEW OF REQUIREMENT</w:t>
      </w:r>
      <w:bookmarkEnd w:id="22"/>
      <w:bookmarkEnd w:id="23"/>
    </w:p>
    <w:p w14:paraId="2D19AA13" w14:textId="77777777" w:rsidR="000F0B6E" w:rsidRPr="00E90AE2" w:rsidRDefault="000F0B6E" w:rsidP="006F7F26">
      <w:pPr>
        <w:pStyle w:val="Style2"/>
        <w:numPr>
          <w:ilvl w:val="1"/>
          <w:numId w:val="26"/>
        </w:numPr>
      </w:pPr>
      <w:bookmarkStart w:id="24" w:name="_Toc310885208"/>
      <w:bookmarkStart w:id="25" w:name="_Toc311733140"/>
      <w:r w:rsidRPr="00E90AE2">
        <w:t xml:space="preserve">General </w:t>
      </w:r>
      <w:bookmarkEnd w:id="24"/>
      <w:bookmarkEnd w:id="25"/>
    </w:p>
    <w:p w14:paraId="4C9E7890" w14:textId="48D018D9" w:rsidR="0072417E" w:rsidRDefault="0072417E" w:rsidP="0072417E">
      <w:pPr>
        <w:pStyle w:val="Style3"/>
        <w:rPr>
          <w:rFonts w:eastAsia="Calibri"/>
        </w:rPr>
      </w:pPr>
      <w:bookmarkStart w:id="26" w:name="_Toc310885211"/>
      <w:r w:rsidRPr="00023A01">
        <w:rPr>
          <w:rFonts w:eastAsia="Calibri"/>
        </w:rPr>
        <w:t>The Council has an on-going programme of facility development underway, with enhanced fitness provisions to be developed initially at</w:t>
      </w:r>
      <w:r>
        <w:rPr>
          <w:rFonts w:eastAsia="Calibri"/>
        </w:rPr>
        <w:t>:</w:t>
      </w:r>
    </w:p>
    <w:p w14:paraId="7256207C" w14:textId="09E42B9C" w:rsidR="00F33572" w:rsidRDefault="00F33572" w:rsidP="004B40F4">
      <w:pPr>
        <w:pStyle w:val="Style3"/>
        <w:numPr>
          <w:ilvl w:val="0"/>
          <w:numId w:val="56"/>
        </w:numPr>
        <w:ind w:left="1418" w:hanging="425"/>
        <w:rPr>
          <w:rFonts w:eastAsia="Calibri"/>
        </w:rPr>
      </w:pPr>
      <w:r>
        <w:rPr>
          <w:rFonts w:eastAsia="Calibri"/>
        </w:rPr>
        <w:t>The proposed replacement of gym equipment:</w:t>
      </w:r>
    </w:p>
    <w:p w14:paraId="76840819" w14:textId="77777777" w:rsidR="0072417E" w:rsidRDefault="0072417E" w:rsidP="00AB2419">
      <w:pPr>
        <w:pStyle w:val="Style3"/>
        <w:numPr>
          <w:ilvl w:val="0"/>
          <w:numId w:val="21"/>
        </w:numPr>
        <w:rPr>
          <w:rFonts w:eastAsia="Calibri"/>
        </w:rPr>
      </w:pPr>
      <w:r w:rsidRPr="00023A01">
        <w:rPr>
          <w:rFonts w:eastAsia="Calibri"/>
        </w:rPr>
        <w:t xml:space="preserve">Dromore Community Centre in </w:t>
      </w:r>
      <w:r w:rsidR="00E15567">
        <w:rPr>
          <w:rFonts w:eastAsia="Calibri"/>
        </w:rPr>
        <w:t>early 20</w:t>
      </w:r>
      <w:r w:rsidR="00677779">
        <w:rPr>
          <w:rFonts w:eastAsia="Calibri"/>
        </w:rPr>
        <w:t>2</w:t>
      </w:r>
      <w:r w:rsidR="00E15567">
        <w:rPr>
          <w:rFonts w:eastAsia="Calibri"/>
        </w:rPr>
        <w:t>0</w:t>
      </w:r>
      <w:r>
        <w:rPr>
          <w:rFonts w:eastAsia="Calibri"/>
        </w:rPr>
        <w:t xml:space="preserve"> and</w:t>
      </w:r>
    </w:p>
    <w:p w14:paraId="4237947A" w14:textId="4538FB7B" w:rsidR="0072417E" w:rsidRDefault="0072417E" w:rsidP="00AB2419">
      <w:pPr>
        <w:pStyle w:val="Style3"/>
        <w:numPr>
          <w:ilvl w:val="0"/>
          <w:numId w:val="21"/>
        </w:numPr>
        <w:rPr>
          <w:rFonts w:eastAsia="Calibri"/>
        </w:rPr>
      </w:pPr>
      <w:r w:rsidRPr="00023A01">
        <w:rPr>
          <w:rFonts w:eastAsia="Calibri"/>
        </w:rPr>
        <w:t>the new South Lakes Leisure Centre</w:t>
      </w:r>
      <w:r w:rsidR="00E15567">
        <w:rPr>
          <w:rFonts w:eastAsia="Calibri"/>
        </w:rPr>
        <w:t xml:space="preserve"> (SLLC) </w:t>
      </w:r>
      <w:r w:rsidRPr="00023A01">
        <w:rPr>
          <w:rFonts w:eastAsia="Calibri"/>
        </w:rPr>
        <w:t>in</w:t>
      </w:r>
      <w:r w:rsidR="000316B4">
        <w:rPr>
          <w:rFonts w:eastAsia="Calibri"/>
        </w:rPr>
        <w:t xml:space="preserve"> </w:t>
      </w:r>
      <w:r w:rsidRPr="00023A01">
        <w:rPr>
          <w:rFonts w:eastAsia="Calibri"/>
        </w:rPr>
        <w:t>2020</w:t>
      </w:r>
      <w:r>
        <w:rPr>
          <w:rFonts w:eastAsia="Calibri"/>
        </w:rPr>
        <w:t>;</w:t>
      </w:r>
      <w:r w:rsidRPr="00023A01">
        <w:rPr>
          <w:rFonts w:eastAsia="Calibri"/>
        </w:rPr>
        <w:t xml:space="preserve"> followed by</w:t>
      </w:r>
      <w:r>
        <w:rPr>
          <w:rFonts w:eastAsia="Calibri"/>
        </w:rPr>
        <w:t>:</w:t>
      </w:r>
    </w:p>
    <w:p w14:paraId="6947EDA6" w14:textId="77777777" w:rsidR="0072417E" w:rsidRDefault="0072417E" w:rsidP="00AB2419">
      <w:pPr>
        <w:pStyle w:val="Style3"/>
        <w:numPr>
          <w:ilvl w:val="0"/>
          <w:numId w:val="21"/>
        </w:numPr>
        <w:rPr>
          <w:rFonts w:eastAsia="Calibri"/>
        </w:rPr>
      </w:pPr>
      <w:r w:rsidRPr="00023A01">
        <w:rPr>
          <w:rFonts w:eastAsia="Calibri"/>
        </w:rPr>
        <w:t>the proposed replacement of all current gym equipment in 2020 in the following six centres</w:t>
      </w:r>
      <w:r>
        <w:rPr>
          <w:rFonts w:eastAsia="Calibri"/>
        </w:rPr>
        <w:t>:</w:t>
      </w:r>
    </w:p>
    <w:p w14:paraId="0774F7A3" w14:textId="77777777" w:rsidR="0072417E" w:rsidRDefault="0072417E" w:rsidP="00AB2419">
      <w:pPr>
        <w:pStyle w:val="Style3"/>
        <w:numPr>
          <w:ilvl w:val="0"/>
          <w:numId w:val="22"/>
        </w:numPr>
        <w:rPr>
          <w:rFonts w:eastAsia="Calibri"/>
        </w:rPr>
      </w:pPr>
      <w:r w:rsidRPr="00023A01">
        <w:rPr>
          <w:rFonts w:eastAsia="Calibri"/>
        </w:rPr>
        <w:t xml:space="preserve">Gilford </w:t>
      </w:r>
      <w:r>
        <w:rPr>
          <w:rFonts w:eastAsia="Calibri"/>
        </w:rPr>
        <w:t>C</w:t>
      </w:r>
      <w:r w:rsidRPr="00023A01">
        <w:rPr>
          <w:rFonts w:eastAsia="Calibri"/>
        </w:rPr>
        <w:t>ommunity Centre</w:t>
      </w:r>
      <w:r>
        <w:rPr>
          <w:rFonts w:eastAsia="Calibri"/>
        </w:rPr>
        <w:t>;</w:t>
      </w:r>
    </w:p>
    <w:p w14:paraId="2D4CE522" w14:textId="77777777" w:rsidR="0072417E" w:rsidRDefault="0072417E" w:rsidP="00AB2419">
      <w:pPr>
        <w:pStyle w:val="Style3"/>
        <w:numPr>
          <w:ilvl w:val="0"/>
          <w:numId w:val="22"/>
        </w:numPr>
        <w:rPr>
          <w:rFonts w:eastAsia="Calibri"/>
        </w:rPr>
      </w:pPr>
      <w:r w:rsidRPr="00023A01">
        <w:rPr>
          <w:rFonts w:eastAsia="Calibri"/>
        </w:rPr>
        <w:t>Tandragee Recreation Centre</w:t>
      </w:r>
      <w:r>
        <w:rPr>
          <w:rFonts w:eastAsia="Calibri"/>
        </w:rPr>
        <w:t>;</w:t>
      </w:r>
    </w:p>
    <w:p w14:paraId="79FF16AD" w14:textId="77777777" w:rsidR="0072417E" w:rsidRDefault="0072417E" w:rsidP="00AB2419">
      <w:pPr>
        <w:pStyle w:val="Style3"/>
        <w:numPr>
          <w:ilvl w:val="0"/>
          <w:numId w:val="22"/>
        </w:numPr>
        <w:rPr>
          <w:rFonts w:eastAsia="Calibri"/>
        </w:rPr>
      </w:pPr>
      <w:r w:rsidRPr="00023A01">
        <w:rPr>
          <w:rFonts w:eastAsia="Calibri"/>
        </w:rPr>
        <w:t xml:space="preserve">Orchard </w:t>
      </w:r>
      <w:r>
        <w:rPr>
          <w:rFonts w:eastAsia="Calibri"/>
        </w:rPr>
        <w:t>L</w:t>
      </w:r>
      <w:r w:rsidRPr="00023A01">
        <w:rPr>
          <w:rFonts w:eastAsia="Calibri"/>
        </w:rPr>
        <w:t>eisure Centre</w:t>
      </w:r>
      <w:r>
        <w:rPr>
          <w:rFonts w:eastAsia="Calibri"/>
        </w:rPr>
        <w:t>;</w:t>
      </w:r>
    </w:p>
    <w:p w14:paraId="4A15D612" w14:textId="77777777" w:rsidR="0072417E" w:rsidRDefault="0072417E" w:rsidP="00AB2419">
      <w:pPr>
        <w:pStyle w:val="Style3"/>
        <w:numPr>
          <w:ilvl w:val="0"/>
          <w:numId w:val="22"/>
        </w:numPr>
        <w:rPr>
          <w:rFonts w:eastAsia="Calibri"/>
        </w:rPr>
      </w:pPr>
      <w:r w:rsidRPr="00023A01">
        <w:rPr>
          <w:rFonts w:eastAsia="Calibri"/>
        </w:rPr>
        <w:t>Banbridge Leisure Centre</w:t>
      </w:r>
      <w:r>
        <w:rPr>
          <w:rFonts w:eastAsia="Calibri"/>
        </w:rPr>
        <w:t>;</w:t>
      </w:r>
    </w:p>
    <w:p w14:paraId="42C247AE" w14:textId="77777777" w:rsidR="0072417E" w:rsidRDefault="0072417E" w:rsidP="00AB2419">
      <w:pPr>
        <w:pStyle w:val="Style3"/>
        <w:numPr>
          <w:ilvl w:val="0"/>
          <w:numId w:val="22"/>
        </w:numPr>
        <w:rPr>
          <w:rFonts w:eastAsia="Calibri"/>
        </w:rPr>
      </w:pPr>
      <w:r w:rsidRPr="00023A01">
        <w:rPr>
          <w:rFonts w:eastAsia="Calibri"/>
        </w:rPr>
        <w:t>Rathfriland Community Centre</w:t>
      </w:r>
      <w:r>
        <w:rPr>
          <w:rFonts w:eastAsia="Calibri"/>
        </w:rPr>
        <w:t>;</w:t>
      </w:r>
      <w:r w:rsidRPr="00023A01">
        <w:rPr>
          <w:rFonts w:eastAsia="Calibri"/>
        </w:rPr>
        <w:t xml:space="preserve"> and</w:t>
      </w:r>
    </w:p>
    <w:p w14:paraId="0D78FD16" w14:textId="77777777" w:rsidR="00BE39A5" w:rsidRDefault="0072417E" w:rsidP="00AB2419">
      <w:pPr>
        <w:pStyle w:val="Style3"/>
        <w:numPr>
          <w:ilvl w:val="0"/>
          <w:numId w:val="22"/>
        </w:numPr>
        <w:rPr>
          <w:rFonts w:eastAsia="Calibri"/>
        </w:rPr>
      </w:pPr>
      <w:r w:rsidRPr="00023A01">
        <w:rPr>
          <w:rFonts w:eastAsia="Calibri"/>
        </w:rPr>
        <w:t>Keady Recreation Centre (Resistance Equipment Only Required)</w:t>
      </w:r>
      <w:r w:rsidR="00BE39A5">
        <w:rPr>
          <w:rFonts w:eastAsia="Calibri"/>
        </w:rPr>
        <w:t>; and</w:t>
      </w:r>
    </w:p>
    <w:p w14:paraId="12C2ABF9" w14:textId="77777777" w:rsidR="00AC6486" w:rsidRPr="00023A01" w:rsidRDefault="00AC6486" w:rsidP="00AC6486">
      <w:pPr>
        <w:pStyle w:val="Style3"/>
        <w:numPr>
          <w:ilvl w:val="0"/>
          <w:numId w:val="0"/>
        </w:numPr>
        <w:ind w:left="2520"/>
        <w:rPr>
          <w:rFonts w:eastAsia="Calibri"/>
        </w:rPr>
      </w:pPr>
    </w:p>
    <w:p w14:paraId="72E1C59A" w14:textId="4B7D0790" w:rsidR="00377854" w:rsidRDefault="0072417E" w:rsidP="007A4394">
      <w:pPr>
        <w:pStyle w:val="Style3"/>
        <w:spacing w:after="160" w:line="259" w:lineRule="auto"/>
      </w:pPr>
      <w:r w:rsidRPr="00023A01">
        <w:t xml:space="preserve">The Council intends to appoint </w:t>
      </w:r>
      <w:r w:rsidR="009E5D81">
        <w:t>a</w:t>
      </w:r>
      <w:r w:rsidRPr="00023A01">
        <w:t xml:space="preserve"> successful bidder</w:t>
      </w:r>
      <w:r w:rsidR="00504C36">
        <w:t>(s)</w:t>
      </w:r>
      <w:r w:rsidR="009E5D81">
        <w:t xml:space="preserve"> t</w:t>
      </w:r>
      <w:r w:rsidR="00504C36">
        <w:t>o</w:t>
      </w:r>
      <w:r w:rsidR="009E5D81">
        <w:t>:</w:t>
      </w:r>
    </w:p>
    <w:bookmarkEnd w:id="26"/>
    <w:p w14:paraId="2EB5164F" w14:textId="7C3EA118" w:rsidR="00AC6486" w:rsidRDefault="000316B4" w:rsidP="00AB2419">
      <w:pPr>
        <w:pStyle w:val="ListParagraph"/>
        <w:numPr>
          <w:ilvl w:val="0"/>
          <w:numId w:val="23"/>
        </w:numPr>
        <w:spacing w:after="200" w:line="276" w:lineRule="auto"/>
        <w:ind w:left="1418" w:hanging="284"/>
        <w:jc w:val="both"/>
        <w:rPr>
          <w:rFonts w:asciiTheme="minorHAnsi" w:hAnsiTheme="minorHAnsi" w:cstheme="minorHAnsi"/>
          <w:iCs/>
          <w:color w:val="000000"/>
        </w:rPr>
      </w:pPr>
      <w:r>
        <w:rPr>
          <w:rFonts w:asciiTheme="minorHAnsi" w:hAnsiTheme="minorHAnsi" w:cstheme="minorHAnsi"/>
          <w:iCs/>
          <w:color w:val="000000"/>
        </w:rPr>
        <w:t>Source</w:t>
      </w:r>
      <w:r w:rsidR="00AC6486" w:rsidRPr="00377854">
        <w:rPr>
          <w:rFonts w:asciiTheme="minorHAnsi" w:hAnsiTheme="minorHAnsi" w:cstheme="minorHAnsi"/>
          <w:iCs/>
          <w:color w:val="000000"/>
        </w:rPr>
        <w:t xml:space="preserve"> </w:t>
      </w:r>
      <w:r w:rsidR="00605591">
        <w:rPr>
          <w:rFonts w:asciiTheme="minorHAnsi" w:hAnsiTheme="minorHAnsi" w:cstheme="minorHAnsi"/>
          <w:iCs/>
          <w:color w:val="000000"/>
        </w:rPr>
        <w:t xml:space="preserve">and install </w:t>
      </w:r>
      <w:r w:rsidR="00AC6486" w:rsidRPr="00377854">
        <w:rPr>
          <w:rFonts w:asciiTheme="minorHAnsi" w:hAnsiTheme="minorHAnsi" w:cstheme="minorHAnsi"/>
          <w:iCs/>
          <w:color w:val="000000"/>
        </w:rPr>
        <w:t xml:space="preserve">all new gym equipment in 8 </w:t>
      </w:r>
      <w:r w:rsidR="00504C36">
        <w:rPr>
          <w:rFonts w:asciiTheme="minorHAnsi" w:hAnsiTheme="minorHAnsi" w:cstheme="minorHAnsi"/>
          <w:iCs/>
          <w:color w:val="000000"/>
        </w:rPr>
        <w:t>centres</w:t>
      </w:r>
      <w:r w:rsidR="00AC6486" w:rsidRPr="00377854">
        <w:rPr>
          <w:rFonts w:asciiTheme="minorHAnsi" w:hAnsiTheme="minorHAnsi" w:cstheme="minorHAnsi"/>
          <w:iCs/>
          <w:color w:val="000000"/>
        </w:rPr>
        <w:t xml:space="preserve">, as designed and recommended by the </w:t>
      </w:r>
      <w:r w:rsidR="00073025">
        <w:rPr>
          <w:rFonts w:asciiTheme="minorHAnsi" w:hAnsiTheme="minorHAnsi" w:cstheme="minorHAnsi"/>
          <w:iCs/>
          <w:color w:val="000000"/>
        </w:rPr>
        <w:t>Service Provider</w:t>
      </w:r>
      <w:r w:rsidR="00AC6486" w:rsidRPr="00377854">
        <w:rPr>
          <w:rFonts w:asciiTheme="minorHAnsi" w:hAnsiTheme="minorHAnsi" w:cstheme="minorHAnsi"/>
          <w:iCs/>
          <w:color w:val="000000"/>
        </w:rPr>
        <w:t xml:space="preserve"> for each individual gym location.  Dromore installation to take place in </w:t>
      </w:r>
      <w:r w:rsidR="00504C36">
        <w:rPr>
          <w:rFonts w:asciiTheme="minorHAnsi" w:hAnsiTheme="minorHAnsi" w:cstheme="minorHAnsi"/>
          <w:iCs/>
          <w:color w:val="000000"/>
        </w:rPr>
        <w:t>March</w:t>
      </w:r>
      <w:r w:rsidR="00AC6486" w:rsidRPr="00377854">
        <w:rPr>
          <w:rFonts w:asciiTheme="minorHAnsi" w:hAnsiTheme="minorHAnsi" w:cstheme="minorHAnsi"/>
          <w:iCs/>
          <w:color w:val="000000"/>
        </w:rPr>
        <w:t xml:space="preserve"> 2020</w:t>
      </w:r>
      <w:r w:rsidR="00E15567" w:rsidRPr="00377854">
        <w:rPr>
          <w:rFonts w:asciiTheme="minorHAnsi" w:hAnsiTheme="minorHAnsi" w:cstheme="minorHAnsi"/>
          <w:iCs/>
          <w:color w:val="000000"/>
        </w:rPr>
        <w:t xml:space="preserve">, </w:t>
      </w:r>
      <w:r w:rsidR="00E9182A" w:rsidRPr="00377854">
        <w:rPr>
          <w:rFonts w:asciiTheme="minorHAnsi" w:hAnsiTheme="minorHAnsi" w:cstheme="minorHAnsi"/>
          <w:iCs/>
          <w:color w:val="000000"/>
        </w:rPr>
        <w:t xml:space="preserve">followed by SLLC </w:t>
      </w:r>
      <w:r w:rsidR="00504C36">
        <w:rPr>
          <w:rFonts w:asciiTheme="minorHAnsi" w:hAnsiTheme="minorHAnsi" w:cstheme="minorHAnsi"/>
          <w:iCs/>
          <w:color w:val="000000"/>
        </w:rPr>
        <w:t xml:space="preserve">in </w:t>
      </w:r>
      <w:r w:rsidR="00E9182A" w:rsidRPr="00377854">
        <w:rPr>
          <w:rFonts w:asciiTheme="minorHAnsi" w:hAnsiTheme="minorHAnsi" w:cstheme="minorHAnsi"/>
          <w:iCs/>
          <w:color w:val="000000"/>
        </w:rPr>
        <w:t>April 20</w:t>
      </w:r>
      <w:r w:rsidR="00377854">
        <w:rPr>
          <w:rFonts w:asciiTheme="minorHAnsi" w:hAnsiTheme="minorHAnsi" w:cstheme="minorHAnsi"/>
          <w:iCs/>
          <w:color w:val="000000"/>
        </w:rPr>
        <w:t>2</w:t>
      </w:r>
      <w:r w:rsidR="00E9182A" w:rsidRPr="00377854">
        <w:rPr>
          <w:rFonts w:asciiTheme="minorHAnsi" w:hAnsiTheme="minorHAnsi" w:cstheme="minorHAnsi"/>
          <w:iCs/>
          <w:color w:val="000000"/>
        </w:rPr>
        <w:t xml:space="preserve">0, </w:t>
      </w:r>
      <w:r w:rsidR="00AC6486" w:rsidRPr="00377854">
        <w:rPr>
          <w:rFonts w:asciiTheme="minorHAnsi" w:hAnsiTheme="minorHAnsi" w:cstheme="minorHAnsi"/>
          <w:iCs/>
          <w:color w:val="000000"/>
        </w:rPr>
        <w:t xml:space="preserve">and </w:t>
      </w:r>
      <w:r w:rsidR="00E9182A" w:rsidRPr="00377854">
        <w:rPr>
          <w:rFonts w:asciiTheme="minorHAnsi" w:hAnsiTheme="minorHAnsi" w:cstheme="minorHAnsi"/>
          <w:iCs/>
          <w:color w:val="000000"/>
        </w:rPr>
        <w:t>6</w:t>
      </w:r>
      <w:r w:rsidR="00AC6486" w:rsidRPr="00377854">
        <w:rPr>
          <w:rFonts w:asciiTheme="minorHAnsi" w:hAnsiTheme="minorHAnsi" w:cstheme="minorHAnsi"/>
          <w:iCs/>
          <w:color w:val="000000"/>
        </w:rPr>
        <w:t xml:space="preserve"> other gyms on different dates or same date</w:t>
      </w:r>
      <w:r w:rsidR="00E9182A" w:rsidRPr="00377854">
        <w:rPr>
          <w:rFonts w:asciiTheme="minorHAnsi" w:hAnsiTheme="minorHAnsi" w:cstheme="minorHAnsi"/>
          <w:iCs/>
          <w:color w:val="000000"/>
        </w:rPr>
        <w:t xml:space="preserve"> later in</w:t>
      </w:r>
      <w:r w:rsidR="00AC6486" w:rsidRPr="00377854">
        <w:rPr>
          <w:rFonts w:asciiTheme="minorHAnsi" w:hAnsiTheme="minorHAnsi" w:cstheme="minorHAnsi"/>
          <w:iCs/>
          <w:color w:val="000000"/>
        </w:rPr>
        <w:t xml:space="preserve"> 2020</w:t>
      </w:r>
      <w:r w:rsidR="00DF5E78">
        <w:rPr>
          <w:rFonts w:asciiTheme="minorHAnsi" w:hAnsiTheme="minorHAnsi" w:cstheme="minorHAnsi"/>
          <w:iCs/>
          <w:color w:val="000000"/>
        </w:rPr>
        <w:t>.  Keady RC requires resistance equipment only</w:t>
      </w:r>
      <w:r w:rsidR="00AC6486" w:rsidRPr="00377854">
        <w:rPr>
          <w:rFonts w:asciiTheme="minorHAnsi" w:hAnsiTheme="minorHAnsi" w:cstheme="minorHAnsi"/>
          <w:iCs/>
          <w:color w:val="000000"/>
        </w:rPr>
        <w:t>;</w:t>
      </w:r>
    </w:p>
    <w:p w14:paraId="13B6D56A" w14:textId="398FCC6D" w:rsidR="00504C36" w:rsidRDefault="00504C36" w:rsidP="00AB2419">
      <w:pPr>
        <w:pStyle w:val="ListParagraph"/>
        <w:numPr>
          <w:ilvl w:val="0"/>
          <w:numId w:val="23"/>
        </w:numPr>
        <w:spacing w:after="200" w:line="276" w:lineRule="auto"/>
        <w:ind w:left="1418" w:hanging="284"/>
        <w:jc w:val="both"/>
        <w:rPr>
          <w:rFonts w:asciiTheme="minorHAnsi" w:hAnsiTheme="minorHAnsi" w:cstheme="minorHAnsi"/>
          <w:iCs/>
          <w:color w:val="000000"/>
        </w:rPr>
      </w:pPr>
      <w:r w:rsidRPr="00377854">
        <w:rPr>
          <w:rFonts w:asciiTheme="minorHAnsi" w:hAnsiTheme="minorHAnsi" w:cstheme="minorHAnsi"/>
          <w:iCs/>
          <w:color w:val="000000"/>
        </w:rPr>
        <w:t xml:space="preserve">All staff training prior to and post installation training in use of all equipment provided in all the gyms detailed in </w:t>
      </w:r>
      <w:r>
        <w:rPr>
          <w:rFonts w:asciiTheme="minorHAnsi" w:hAnsiTheme="minorHAnsi" w:cstheme="minorHAnsi"/>
          <w:iCs/>
          <w:color w:val="000000"/>
        </w:rPr>
        <w:t xml:space="preserve">i </w:t>
      </w:r>
      <w:r w:rsidRPr="00377854">
        <w:rPr>
          <w:rFonts w:asciiTheme="minorHAnsi" w:hAnsiTheme="minorHAnsi" w:cstheme="minorHAnsi"/>
          <w:iCs/>
          <w:color w:val="000000"/>
        </w:rPr>
        <w:t xml:space="preserve">above, from each satisfactory installation date </w:t>
      </w:r>
      <w:r>
        <w:rPr>
          <w:rFonts w:asciiTheme="minorHAnsi" w:hAnsiTheme="minorHAnsi" w:cstheme="minorHAnsi"/>
          <w:iCs/>
          <w:color w:val="000000"/>
        </w:rPr>
        <w:t xml:space="preserve">per gym until </w:t>
      </w:r>
      <w:r w:rsidR="00036493">
        <w:rPr>
          <w:rFonts w:asciiTheme="minorHAnsi" w:hAnsiTheme="minorHAnsi" w:cstheme="minorHAnsi"/>
          <w:iCs/>
          <w:color w:val="000000"/>
        </w:rPr>
        <w:t xml:space="preserve">31 </w:t>
      </w:r>
      <w:r>
        <w:rPr>
          <w:rFonts w:asciiTheme="minorHAnsi" w:hAnsiTheme="minorHAnsi" w:cstheme="minorHAnsi"/>
          <w:iCs/>
          <w:color w:val="000000"/>
        </w:rPr>
        <w:t xml:space="preserve">December 2025; </w:t>
      </w:r>
    </w:p>
    <w:p w14:paraId="4230CE01" w14:textId="4398C115" w:rsidR="00504C36" w:rsidRDefault="009E5D81" w:rsidP="00AB2419">
      <w:pPr>
        <w:pStyle w:val="ListParagraph"/>
        <w:numPr>
          <w:ilvl w:val="0"/>
          <w:numId w:val="23"/>
        </w:numPr>
        <w:spacing w:after="200" w:line="276" w:lineRule="auto"/>
        <w:ind w:left="1418" w:hanging="284"/>
        <w:jc w:val="both"/>
        <w:rPr>
          <w:rFonts w:asciiTheme="minorHAnsi" w:hAnsiTheme="minorHAnsi" w:cstheme="minorHAnsi"/>
          <w:iCs/>
          <w:color w:val="000000"/>
        </w:rPr>
      </w:pPr>
      <w:r>
        <w:rPr>
          <w:rFonts w:asciiTheme="minorHAnsi" w:hAnsiTheme="minorHAnsi" w:cstheme="minorHAnsi"/>
          <w:iCs/>
          <w:color w:val="000000"/>
        </w:rPr>
        <w:t xml:space="preserve">To provide a maintenance and servicing agreement to cover the gym equipment from installation in each gym until </w:t>
      </w:r>
      <w:r w:rsidR="00036493">
        <w:rPr>
          <w:rFonts w:asciiTheme="minorHAnsi" w:hAnsiTheme="minorHAnsi" w:cstheme="minorHAnsi"/>
          <w:iCs/>
          <w:color w:val="000000"/>
        </w:rPr>
        <w:t xml:space="preserve">31 </w:t>
      </w:r>
      <w:r>
        <w:rPr>
          <w:rFonts w:asciiTheme="minorHAnsi" w:hAnsiTheme="minorHAnsi" w:cstheme="minorHAnsi"/>
          <w:iCs/>
          <w:color w:val="000000"/>
        </w:rPr>
        <w:t>December 2025</w:t>
      </w:r>
      <w:r w:rsidR="00504C36">
        <w:rPr>
          <w:rFonts w:asciiTheme="minorHAnsi" w:hAnsiTheme="minorHAnsi" w:cstheme="minorHAnsi"/>
          <w:iCs/>
          <w:color w:val="000000"/>
        </w:rPr>
        <w:t>; and</w:t>
      </w:r>
    </w:p>
    <w:p w14:paraId="655BCDBC" w14:textId="67BE21E5" w:rsidR="00504C36" w:rsidRPr="001A5F6E" w:rsidRDefault="00504C36" w:rsidP="00504C36">
      <w:pPr>
        <w:pStyle w:val="ListParagraph"/>
        <w:numPr>
          <w:ilvl w:val="0"/>
          <w:numId w:val="23"/>
        </w:numPr>
        <w:spacing w:after="200" w:line="276" w:lineRule="auto"/>
        <w:ind w:left="1418" w:hanging="284"/>
        <w:jc w:val="both"/>
        <w:rPr>
          <w:rFonts w:asciiTheme="minorHAnsi" w:eastAsia="Calibri" w:hAnsiTheme="minorHAnsi" w:cstheme="minorHAnsi"/>
        </w:rPr>
      </w:pPr>
      <w:r w:rsidRPr="00377854">
        <w:rPr>
          <w:rFonts w:asciiTheme="minorHAnsi" w:hAnsiTheme="minorHAnsi" w:cstheme="minorHAnsi"/>
          <w:iCs/>
          <w:color w:val="000000"/>
        </w:rPr>
        <w:lastRenderedPageBreak/>
        <w:t xml:space="preserve">To accept ownership </w:t>
      </w:r>
      <w:r>
        <w:rPr>
          <w:rFonts w:asciiTheme="minorHAnsi" w:hAnsiTheme="minorHAnsi" w:cstheme="minorHAnsi"/>
          <w:iCs/>
          <w:color w:val="000000"/>
        </w:rPr>
        <w:t xml:space="preserve">of </w:t>
      </w:r>
      <w:r w:rsidRPr="00377854">
        <w:rPr>
          <w:rFonts w:asciiTheme="minorHAnsi" w:hAnsiTheme="minorHAnsi" w:cstheme="minorHAnsi"/>
          <w:iCs/>
          <w:color w:val="000000"/>
        </w:rPr>
        <w:t xml:space="preserve">and </w:t>
      </w:r>
      <w:r>
        <w:rPr>
          <w:rFonts w:asciiTheme="minorHAnsi" w:hAnsiTheme="minorHAnsi" w:cstheme="minorHAnsi"/>
          <w:iCs/>
          <w:color w:val="000000"/>
        </w:rPr>
        <w:t>remove</w:t>
      </w:r>
      <w:r w:rsidRPr="00377854">
        <w:rPr>
          <w:rFonts w:asciiTheme="minorHAnsi" w:hAnsiTheme="minorHAnsi" w:cstheme="minorHAnsi"/>
          <w:iCs/>
          <w:color w:val="000000"/>
        </w:rPr>
        <w:t xml:space="preserve"> all existing/current Council gym equipment </w:t>
      </w:r>
      <w:r w:rsidR="00C9424F">
        <w:rPr>
          <w:rFonts w:asciiTheme="minorHAnsi" w:hAnsiTheme="minorHAnsi" w:cstheme="minorHAnsi"/>
          <w:iCs/>
          <w:color w:val="000000"/>
        </w:rPr>
        <w:t>as listed in Appendix 1</w:t>
      </w:r>
      <w:r w:rsidRPr="00377854">
        <w:rPr>
          <w:rFonts w:asciiTheme="minorHAnsi" w:hAnsiTheme="minorHAnsi" w:cstheme="minorHAnsi"/>
          <w:iCs/>
          <w:color w:val="000000"/>
        </w:rPr>
        <w:t xml:space="preserve">, just prior to each installation date.  The successful </w:t>
      </w:r>
      <w:r>
        <w:rPr>
          <w:rFonts w:asciiTheme="minorHAnsi" w:hAnsiTheme="minorHAnsi" w:cstheme="minorHAnsi"/>
          <w:iCs/>
          <w:color w:val="000000"/>
        </w:rPr>
        <w:t>Service Provider(s)</w:t>
      </w:r>
      <w:r w:rsidRPr="00377854">
        <w:rPr>
          <w:rFonts w:asciiTheme="minorHAnsi" w:hAnsiTheme="minorHAnsi" w:cstheme="minorHAnsi"/>
          <w:iCs/>
          <w:color w:val="000000"/>
        </w:rPr>
        <w:t xml:space="preserve"> is </w:t>
      </w:r>
      <w:r>
        <w:rPr>
          <w:rFonts w:asciiTheme="minorHAnsi" w:hAnsiTheme="minorHAnsi" w:cstheme="minorHAnsi"/>
          <w:iCs/>
          <w:color w:val="000000"/>
        </w:rPr>
        <w:t xml:space="preserve">required to </w:t>
      </w:r>
      <w:r w:rsidRPr="00377854">
        <w:rPr>
          <w:rFonts w:asciiTheme="minorHAnsi" w:hAnsiTheme="minorHAnsi" w:cstheme="minorHAnsi"/>
          <w:iCs/>
          <w:color w:val="000000"/>
        </w:rPr>
        <w:t xml:space="preserve">utilise, or sell on, or safely dispose of, all existing/current Council gym equipment and </w:t>
      </w:r>
      <w:r>
        <w:rPr>
          <w:rFonts w:asciiTheme="minorHAnsi" w:hAnsiTheme="minorHAnsi" w:cstheme="minorHAnsi"/>
          <w:iCs/>
          <w:color w:val="000000"/>
        </w:rPr>
        <w:t xml:space="preserve">maximise </w:t>
      </w:r>
      <w:r w:rsidRPr="00377854">
        <w:rPr>
          <w:rFonts w:asciiTheme="minorHAnsi" w:hAnsiTheme="minorHAnsi" w:cstheme="minorHAnsi"/>
          <w:iCs/>
          <w:color w:val="000000"/>
        </w:rPr>
        <w:t xml:space="preserve">the proceeds </w:t>
      </w:r>
      <w:r>
        <w:rPr>
          <w:rFonts w:asciiTheme="minorHAnsi" w:hAnsiTheme="minorHAnsi" w:cstheme="minorHAnsi"/>
          <w:iCs/>
          <w:color w:val="000000"/>
        </w:rPr>
        <w:t xml:space="preserve">to be </w:t>
      </w:r>
      <w:r w:rsidRPr="00377854">
        <w:rPr>
          <w:rFonts w:asciiTheme="minorHAnsi" w:hAnsiTheme="minorHAnsi" w:cstheme="minorHAnsi"/>
          <w:iCs/>
          <w:color w:val="000000"/>
        </w:rPr>
        <w:t>applied as a value to reduce the costs to the Council.</w:t>
      </w:r>
    </w:p>
    <w:p w14:paraId="5F4C4700" w14:textId="632EB430" w:rsidR="009E5D81" w:rsidRDefault="009E5D81" w:rsidP="00504C36">
      <w:pPr>
        <w:pStyle w:val="ListParagraph"/>
        <w:spacing w:after="200" w:line="276" w:lineRule="auto"/>
        <w:ind w:left="1418"/>
        <w:jc w:val="both"/>
        <w:rPr>
          <w:rFonts w:asciiTheme="minorHAnsi" w:hAnsiTheme="minorHAnsi" w:cstheme="minorHAnsi"/>
          <w:iCs/>
          <w:color w:val="000000"/>
        </w:rPr>
      </w:pPr>
    </w:p>
    <w:p w14:paraId="11C38CCD" w14:textId="77777777" w:rsidR="00D946C9" w:rsidRDefault="00D946C9" w:rsidP="00504C36">
      <w:pPr>
        <w:pStyle w:val="ListParagraph"/>
        <w:spacing w:after="200" w:line="276" w:lineRule="auto"/>
        <w:ind w:left="1418"/>
        <w:jc w:val="both"/>
        <w:rPr>
          <w:rFonts w:asciiTheme="minorHAnsi" w:hAnsiTheme="minorHAnsi" w:cstheme="minorHAnsi"/>
          <w:iCs/>
          <w:color w:val="000000"/>
        </w:rPr>
      </w:pPr>
    </w:p>
    <w:p w14:paraId="34AA3879" w14:textId="77777777" w:rsidR="00A96DF1" w:rsidRPr="00377854" w:rsidRDefault="00A96DF1" w:rsidP="006F7F26">
      <w:pPr>
        <w:pStyle w:val="Style2"/>
        <w:numPr>
          <w:ilvl w:val="1"/>
          <w:numId w:val="25"/>
        </w:numPr>
        <w:rPr>
          <w:rFonts w:cstheme="minorHAnsi"/>
          <w:szCs w:val="24"/>
        </w:rPr>
      </w:pPr>
      <w:r w:rsidRPr="00377854">
        <w:rPr>
          <w:rFonts w:cstheme="minorHAnsi"/>
          <w:szCs w:val="24"/>
        </w:rPr>
        <w:t xml:space="preserve">Detailed Requirements </w:t>
      </w:r>
    </w:p>
    <w:p w14:paraId="0145432B" w14:textId="77777777" w:rsidR="00943753" w:rsidRPr="00377854" w:rsidRDefault="00943753" w:rsidP="00943753">
      <w:pPr>
        <w:pStyle w:val="Style2"/>
        <w:ind w:left="576"/>
        <w:rPr>
          <w:rFonts w:cstheme="minorHAnsi"/>
          <w:szCs w:val="24"/>
        </w:rPr>
      </w:pPr>
    </w:p>
    <w:p w14:paraId="592E677E" w14:textId="7CE64FE0" w:rsidR="00386C1C" w:rsidRDefault="00386C1C" w:rsidP="003F1E6D">
      <w:pPr>
        <w:spacing w:after="160" w:line="259" w:lineRule="auto"/>
        <w:ind w:firstLine="567"/>
        <w:rPr>
          <w:rFonts w:asciiTheme="minorHAnsi" w:hAnsiTheme="minorHAnsi" w:cstheme="minorHAnsi"/>
        </w:rPr>
      </w:pPr>
      <w:r w:rsidRPr="00244F73">
        <w:rPr>
          <w:rFonts w:asciiTheme="minorHAnsi" w:hAnsiTheme="minorHAnsi" w:cstheme="minorHAnsi"/>
        </w:rPr>
        <w:t xml:space="preserve">The Council requires the </w:t>
      </w:r>
      <w:r w:rsidR="00073025">
        <w:rPr>
          <w:rFonts w:asciiTheme="minorHAnsi" w:hAnsiTheme="minorHAnsi" w:cstheme="minorHAnsi"/>
        </w:rPr>
        <w:t>Service Provider</w:t>
      </w:r>
      <w:r w:rsidR="00C46638" w:rsidRPr="00244F73">
        <w:rPr>
          <w:rFonts w:asciiTheme="minorHAnsi" w:hAnsiTheme="minorHAnsi" w:cstheme="minorHAnsi"/>
        </w:rPr>
        <w:t xml:space="preserve"> to</w:t>
      </w:r>
      <w:r w:rsidR="00121AAE">
        <w:rPr>
          <w:rFonts w:asciiTheme="minorHAnsi" w:hAnsiTheme="minorHAnsi" w:cstheme="minorHAnsi"/>
        </w:rPr>
        <w:t>:</w:t>
      </w:r>
    </w:p>
    <w:p w14:paraId="5BA1724F" w14:textId="77777777" w:rsidR="009445CC" w:rsidRPr="009445CC" w:rsidRDefault="00121AAE" w:rsidP="00DD4956">
      <w:pPr>
        <w:pStyle w:val="ListParagraph"/>
        <w:numPr>
          <w:ilvl w:val="0"/>
          <w:numId w:val="30"/>
        </w:numPr>
        <w:spacing w:after="160" w:line="259" w:lineRule="auto"/>
        <w:ind w:left="1134" w:hanging="567"/>
        <w:rPr>
          <w:rFonts w:asciiTheme="minorHAnsi" w:hAnsiTheme="minorHAnsi" w:cstheme="minorHAnsi"/>
          <w:b/>
          <w:lang w:eastAsia="en-US"/>
        </w:rPr>
      </w:pPr>
      <w:r w:rsidRPr="005A2A04">
        <w:rPr>
          <w:rFonts w:asciiTheme="minorHAnsi" w:hAnsiTheme="minorHAnsi" w:cstheme="minorHAnsi"/>
          <w:b/>
          <w:bCs/>
        </w:rPr>
        <w:t xml:space="preserve">Develop </w:t>
      </w:r>
      <w:r w:rsidR="00C46638" w:rsidRPr="005A2A04">
        <w:rPr>
          <w:rFonts w:asciiTheme="minorHAnsi" w:hAnsiTheme="minorHAnsi" w:cstheme="minorHAnsi"/>
          <w:b/>
          <w:bCs/>
        </w:rPr>
        <w:t>a design</w:t>
      </w:r>
      <w:r w:rsidR="00B47141" w:rsidRPr="005A2A04">
        <w:rPr>
          <w:rFonts w:asciiTheme="minorHAnsi" w:hAnsiTheme="minorHAnsi" w:cstheme="minorHAnsi"/>
          <w:b/>
          <w:bCs/>
        </w:rPr>
        <w:t>,</w:t>
      </w:r>
      <w:r w:rsidR="00386C1C" w:rsidRPr="005A2A04">
        <w:rPr>
          <w:rFonts w:asciiTheme="minorHAnsi" w:hAnsiTheme="minorHAnsi" w:cstheme="minorHAnsi"/>
          <w:b/>
          <w:bCs/>
        </w:rPr>
        <w:t xml:space="preserve"> </w:t>
      </w:r>
      <w:r w:rsidR="00C46638" w:rsidRPr="005A2A04">
        <w:rPr>
          <w:rFonts w:asciiTheme="minorHAnsi" w:hAnsiTheme="minorHAnsi" w:cstheme="minorHAnsi"/>
          <w:b/>
          <w:bCs/>
        </w:rPr>
        <w:t>layout</w:t>
      </w:r>
      <w:r w:rsidR="00B47141" w:rsidRPr="005A2A04">
        <w:rPr>
          <w:rFonts w:asciiTheme="minorHAnsi" w:hAnsiTheme="minorHAnsi" w:cstheme="minorHAnsi"/>
          <w:b/>
          <w:bCs/>
        </w:rPr>
        <w:t xml:space="preserve"> and colour scheme</w:t>
      </w:r>
      <w:r w:rsidR="009445CC">
        <w:rPr>
          <w:rFonts w:asciiTheme="minorHAnsi" w:hAnsiTheme="minorHAnsi" w:cstheme="minorHAnsi"/>
          <w:b/>
          <w:bCs/>
        </w:rPr>
        <w:t>:</w:t>
      </w:r>
    </w:p>
    <w:p w14:paraId="734E84CD" w14:textId="0D771D99" w:rsidR="009445CC" w:rsidRDefault="009445CC" w:rsidP="00D96F92">
      <w:pPr>
        <w:pStyle w:val="ListParagraph"/>
        <w:spacing w:after="160" w:line="259" w:lineRule="auto"/>
        <w:ind w:left="1134"/>
        <w:jc w:val="both"/>
        <w:rPr>
          <w:rFonts w:asciiTheme="minorHAnsi" w:hAnsiTheme="minorHAnsi" w:cstheme="minorHAnsi"/>
        </w:rPr>
      </w:pPr>
      <w:r>
        <w:rPr>
          <w:rFonts w:asciiTheme="minorHAnsi" w:hAnsiTheme="minorHAnsi" w:cstheme="minorHAnsi"/>
        </w:rPr>
        <w:t>The Council wishes to establish a design that can be replicated across its centres</w:t>
      </w:r>
      <w:r w:rsidR="00221A10">
        <w:rPr>
          <w:rFonts w:asciiTheme="minorHAnsi" w:hAnsiTheme="minorHAnsi" w:cstheme="minorHAnsi"/>
        </w:rPr>
        <w:t xml:space="preserve"> and flexed up and down to suit the various floor space available in each gym</w:t>
      </w:r>
      <w:r>
        <w:rPr>
          <w:rFonts w:asciiTheme="minorHAnsi" w:hAnsiTheme="minorHAnsi" w:cstheme="minorHAnsi"/>
        </w:rPr>
        <w:t xml:space="preserve">.  </w:t>
      </w:r>
    </w:p>
    <w:p w14:paraId="3F155E1A" w14:textId="5045899F" w:rsidR="009445CC" w:rsidRDefault="009445CC" w:rsidP="00D96F92">
      <w:pPr>
        <w:pStyle w:val="ListParagraph"/>
        <w:spacing w:after="160" w:line="259" w:lineRule="auto"/>
        <w:ind w:left="1134"/>
        <w:jc w:val="both"/>
        <w:rPr>
          <w:rFonts w:asciiTheme="minorHAnsi" w:hAnsiTheme="minorHAnsi" w:cstheme="minorHAnsi"/>
        </w:rPr>
      </w:pPr>
      <w:r>
        <w:rPr>
          <w:rFonts w:asciiTheme="minorHAnsi" w:hAnsiTheme="minorHAnsi" w:cstheme="minorHAnsi"/>
        </w:rPr>
        <w:t>In addition</w:t>
      </w:r>
      <w:r w:rsidR="00221A10">
        <w:rPr>
          <w:rFonts w:asciiTheme="minorHAnsi" w:hAnsiTheme="minorHAnsi" w:cstheme="minorHAnsi"/>
        </w:rPr>
        <w:t>,</w:t>
      </w:r>
      <w:r>
        <w:rPr>
          <w:rFonts w:asciiTheme="minorHAnsi" w:hAnsiTheme="minorHAnsi" w:cstheme="minorHAnsi"/>
        </w:rPr>
        <w:t xml:space="preserve"> the Council has engaged with its leisure staff as to how they see the refresh of their gym sites and as a result the following should be considered and incorporated where possible into the overall design and its modelling for each gym</w:t>
      </w:r>
      <w:r w:rsidR="00FF5279">
        <w:rPr>
          <w:rFonts w:asciiTheme="minorHAnsi" w:hAnsiTheme="minorHAnsi" w:cstheme="minorHAnsi"/>
        </w:rPr>
        <w:t xml:space="preserve">.  </w:t>
      </w:r>
      <w:r w:rsidR="00511E67">
        <w:rPr>
          <w:rFonts w:asciiTheme="minorHAnsi" w:hAnsiTheme="minorHAnsi" w:cstheme="minorHAnsi"/>
        </w:rPr>
        <w:t>Details of the</w:t>
      </w:r>
      <w:r w:rsidR="00FF5279">
        <w:rPr>
          <w:rFonts w:asciiTheme="minorHAnsi" w:hAnsiTheme="minorHAnsi" w:cstheme="minorHAnsi"/>
        </w:rPr>
        <w:t xml:space="preserve"> staff consultation </w:t>
      </w:r>
      <w:r w:rsidR="00511E67">
        <w:rPr>
          <w:rFonts w:asciiTheme="minorHAnsi" w:hAnsiTheme="minorHAnsi" w:cstheme="minorHAnsi"/>
        </w:rPr>
        <w:t xml:space="preserve">for each gym is attached at Appendix </w:t>
      </w:r>
      <w:r w:rsidR="009E2D9B">
        <w:rPr>
          <w:rFonts w:asciiTheme="minorHAnsi" w:hAnsiTheme="minorHAnsi" w:cstheme="minorHAnsi"/>
        </w:rPr>
        <w:t>3</w:t>
      </w:r>
      <w:r w:rsidR="00036493">
        <w:rPr>
          <w:rFonts w:asciiTheme="minorHAnsi" w:hAnsiTheme="minorHAnsi" w:cstheme="minorHAnsi"/>
        </w:rPr>
        <w:t>.</w:t>
      </w:r>
      <w:r w:rsidR="00511E67">
        <w:rPr>
          <w:rFonts w:asciiTheme="minorHAnsi" w:hAnsiTheme="minorHAnsi" w:cstheme="minorHAnsi"/>
        </w:rPr>
        <w:t xml:space="preserve"> </w:t>
      </w:r>
    </w:p>
    <w:p w14:paraId="29BF0307" w14:textId="4ACCA4A0" w:rsidR="009445CC" w:rsidRDefault="00036493" w:rsidP="00D96F92">
      <w:pPr>
        <w:pStyle w:val="ListParagraph"/>
        <w:spacing w:after="160" w:line="259" w:lineRule="auto"/>
        <w:ind w:left="1134"/>
        <w:jc w:val="both"/>
        <w:rPr>
          <w:rFonts w:asciiTheme="minorHAnsi" w:hAnsiTheme="minorHAnsi" w:cstheme="minorHAnsi"/>
        </w:rPr>
      </w:pPr>
      <w:r>
        <w:rPr>
          <w:rFonts w:asciiTheme="minorHAnsi" w:hAnsiTheme="minorHAnsi" w:cstheme="minorHAnsi"/>
        </w:rPr>
        <w:t xml:space="preserve">The results of the staff consultation </w:t>
      </w:r>
      <w:r w:rsidR="00D946C9">
        <w:rPr>
          <w:rFonts w:asciiTheme="minorHAnsi" w:hAnsiTheme="minorHAnsi" w:cstheme="minorHAnsi"/>
        </w:rPr>
        <w:t>are</w:t>
      </w:r>
      <w:r>
        <w:rPr>
          <w:rFonts w:asciiTheme="minorHAnsi" w:hAnsiTheme="minorHAnsi" w:cstheme="minorHAnsi"/>
        </w:rPr>
        <w:t xml:space="preserve"> summarised below and as a result t</w:t>
      </w:r>
      <w:r w:rsidR="009445CC">
        <w:rPr>
          <w:rFonts w:asciiTheme="minorHAnsi" w:hAnsiTheme="minorHAnsi" w:cstheme="minorHAnsi"/>
        </w:rPr>
        <w:t>he design need</w:t>
      </w:r>
      <w:r w:rsidR="00221A10">
        <w:rPr>
          <w:rFonts w:asciiTheme="minorHAnsi" w:hAnsiTheme="minorHAnsi" w:cstheme="minorHAnsi"/>
        </w:rPr>
        <w:t>s</w:t>
      </w:r>
      <w:r w:rsidR="009445CC">
        <w:rPr>
          <w:rFonts w:asciiTheme="minorHAnsi" w:hAnsiTheme="minorHAnsi" w:cstheme="minorHAnsi"/>
        </w:rPr>
        <w:t xml:space="preserve"> to:</w:t>
      </w:r>
    </w:p>
    <w:p w14:paraId="6980EA8A" w14:textId="5A808479" w:rsidR="009445CC" w:rsidRPr="009445CC" w:rsidRDefault="00221A1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Assist the Council in i</w:t>
      </w:r>
      <w:r w:rsidR="009445CC">
        <w:rPr>
          <w:rFonts w:asciiTheme="minorHAnsi" w:hAnsiTheme="minorHAnsi" w:cstheme="minorHAnsi"/>
        </w:rPr>
        <w:t>ncreas</w:t>
      </w:r>
      <w:r>
        <w:rPr>
          <w:rFonts w:asciiTheme="minorHAnsi" w:hAnsiTheme="minorHAnsi" w:cstheme="minorHAnsi"/>
        </w:rPr>
        <w:t>ing</w:t>
      </w:r>
      <w:r w:rsidR="009445CC">
        <w:rPr>
          <w:rFonts w:asciiTheme="minorHAnsi" w:hAnsiTheme="minorHAnsi" w:cstheme="minorHAnsi"/>
        </w:rPr>
        <w:t xml:space="preserve"> the number of members;</w:t>
      </w:r>
    </w:p>
    <w:p w14:paraId="76BBBF64" w14:textId="5ED4E782" w:rsidR="009445CC" w:rsidRPr="009445CC" w:rsidRDefault="00A304E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Increase a</w:t>
      </w:r>
      <w:r w:rsidR="00221A10">
        <w:rPr>
          <w:rFonts w:asciiTheme="minorHAnsi" w:hAnsiTheme="minorHAnsi" w:cstheme="minorHAnsi"/>
        </w:rPr>
        <w:t xml:space="preserve">ppeal </w:t>
      </w:r>
      <w:r w:rsidR="00C35A5D" w:rsidRPr="009445CC">
        <w:rPr>
          <w:rFonts w:asciiTheme="minorHAnsi" w:hAnsiTheme="minorHAnsi" w:cstheme="minorHAnsi"/>
        </w:rPr>
        <w:t>to users and potential users of all ages (from 13 years and up)</w:t>
      </w:r>
      <w:r w:rsidR="009445CC" w:rsidRPr="009445CC">
        <w:rPr>
          <w:rFonts w:asciiTheme="minorHAnsi" w:hAnsiTheme="minorHAnsi" w:cstheme="minorHAnsi"/>
        </w:rPr>
        <w:t xml:space="preserve">; </w:t>
      </w:r>
    </w:p>
    <w:p w14:paraId="29518229" w14:textId="1E9842CB" w:rsidR="009445CC" w:rsidRPr="009445CC" w:rsidRDefault="00A304E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Increase a</w:t>
      </w:r>
      <w:r w:rsidR="00221A10">
        <w:rPr>
          <w:rFonts w:asciiTheme="minorHAnsi" w:hAnsiTheme="minorHAnsi" w:cstheme="minorHAnsi"/>
        </w:rPr>
        <w:t xml:space="preserve">ppeal to </w:t>
      </w:r>
      <w:r w:rsidR="009445CC" w:rsidRPr="009445CC">
        <w:rPr>
          <w:rFonts w:asciiTheme="minorHAnsi" w:hAnsiTheme="minorHAnsi" w:cstheme="minorHAnsi"/>
        </w:rPr>
        <w:t xml:space="preserve">users with varying </w:t>
      </w:r>
      <w:r w:rsidR="00A11778" w:rsidRPr="009445CC">
        <w:rPr>
          <w:rFonts w:asciiTheme="minorHAnsi" w:hAnsiTheme="minorHAnsi" w:cstheme="minorHAnsi"/>
        </w:rPr>
        <w:t>abilities including the less able</w:t>
      </w:r>
      <w:r w:rsidR="00612402">
        <w:rPr>
          <w:rFonts w:asciiTheme="minorHAnsi" w:hAnsiTheme="minorHAnsi" w:cstheme="minorHAnsi"/>
        </w:rPr>
        <w:t xml:space="preserve"> with consideration to the Council’s </w:t>
      </w:r>
      <w:r>
        <w:rPr>
          <w:rFonts w:asciiTheme="minorHAnsi" w:hAnsiTheme="minorHAnsi" w:cstheme="minorHAnsi"/>
        </w:rPr>
        <w:t>speci</w:t>
      </w:r>
      <w:r w:rsidR="00517175">
        <w:rPr>
          <w:rFonts w:asciiTheme="minorHAnsi" w:hAnsiTheme="minorHAnsi" w:cstheme="minorHAnsi"/>
        </w:rPr>
        <w:t xml:space="preserve">fic </w:t>
      </w:r>
      <w:r w:rsidR="00612402">
        <w:rPr>
          <w:rFonts w:asciiTheme="minorHAnsi" w:hAnsiTheme="minorHAnsi" w:cstheme="minorHAnsi"/>
        </w:rPr>
        <w:t>IFI requirements</w:t>
      </w:r>
      <w:r w:rsidR="00517175">
        <w:rPr>
          <w:rFonts w:asciiTheme="minorHAnsi" w:hAnsiTheme="minorHAnsi" w:cstheme="minorHAnsi"/>
        </w:rPr>
        <w:t>, where stated</w:t>
      </w:r>
      <w:r w:rsidR="009445CC" w:rsidRPr="009445CC">
        <w:rPr>
          <w:rFonts w:asciiTheme="minorHAnsi" w:hAnsiTheme="minorHAnsi" w:cstheme="minorHAnsi"/>
        </w:rPr>
        <w:t>;</w:t>
      </w:r>
    </w:p>
    <w:p w14:paraId="3FEE7799" w14:textId="1B277E66" w:rsidR="00221A10" w:rsidRPr="00221A10" w:rsidRDefault="00221A1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strike a good balance between CV, resistance, functional, stretch and weights in terms of area and equipment</w:t>
      </w:r>
      <w:r w:rsidR="00DF5E78">
        <w:rPr>
          <w:rFonts w:asciiTheme="minorHAnsi" w:hAnsiTheme="minorHAnsi" w:cstheme="minorHAnsi"/>
        </w:rPr>
        <w:t xml:space="preserve">, except as specified </w:t>
      </w:r>
      <w:r w:rsidR="00517175">
        <w:rPr>
          <w:rFonts w:asciiTheme="minorHAnsi" w:hAnsiTheme="minorHAnsi" w:cstheme="minorHAnsi"/>
        </w:rPr>
        <w:t>for</w:t>
      </w:r>
      <w:r w:rsidR="00DF5E78">
        <w:rPr>
          <w:rFonts w:asciiTheme="minorHAnsi" w:hAnsiTheme="minorHAnsi" w:cstheme="minorHAnsi"/>
        </w:rPr>
        <w:t xml:space="preserve"> Keady RC</w:t>
      </w:r>
      <w:r>
        <w:rPr>
          <w:rFonts w:asciiTheme="minorHAnsi" w:hAnsiTheme="minorHAnsi" w:cstheme="minorHAnsi"/>
        </w:rPr>
        <w:t>;</w:t>
      </w:r>
    </w:p>
    <w:p w14:paraId="17BE6133" w14:textId="19903800" w:rsidR="00221A10" w:rsidRPr="0032403B" w:rsidRDefault="00221A1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reflect the latest fitness and gym design trends</w:t>
      </w:r>
      <w:r w:rsidR="00517175">
        <w:rPr>
          <w:rFonts w:asciiTheme="minorHAnsi" w:hAnsiTheme="minorHAnsi" w:cstheme="minorHAnsi"/>
        </w:rPr>
        <w:t>;</w:t>
      </w:r>
      <w:r>
        <w:rPr>
          <w:rFonts w:asciiTheme="minorHAnsi" w:hAnsiTheme="minorHAnsi" w:cstheme="minorHAnsi"/>
        </w:rPr>
        <w:t xml:space="preserve">  </w:t>
      </w:r>
    </w:p>
    <w:p w14:paraId="4E414BFA" w14:textId="09B3898F" w:rsidR="00221A10" w:rsidRPr="00B90143" w:rsidRDefault="00221A10"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lastRenderedPageBreak/>
        <w:t>Give users a sense of space when exercising but at the same time maximising the number of users at any one time;</w:t>
      </w:r>
    </w:p>
    <w:p w14:paraId="69596BB2" w14:textId="6470A5DC" w:rsidR="00B90143" w:rsidRPr="0032403B" w:rsidRDefault="00B90143" w:rsidP="00D96F92">
      <w:pPr>
        <w:pStyle w:val="ListParagraph"/>
        <w:numPr>
          <w:ilvl w:val="0"/>
          <w:numId w:val="43"/>
        </w:numPr>
        <w:spacing w:after="160" w:line="259" w:lineRule="auto"/>
        <w:jc w:val="both"/>
        <w:rPr>
          <w:rFonts w:asciiTheme="minorHAnsi" w:hAnsiTheme="minorHAnsi" w:cstheme="minorHAnsi"/>
          <w:b/>
          <w:lang w:eastAsia="en-US"/>
        </w:rPr>
      </w:pPr>
      <w:r>
        <w:rPr>
          <w:rFonts w:asciiTheme="minorHAnsi" w:hAnsiTheme="minorHAnsi" w:cstheme="minorHAnsi"/>
        </w:rPr>
        <w:t>Provide the Council staff with the ability to hold group exercise sessions in the gym areas (this will involve the Service Provider(s)s taking account of the layout and size of each gym site);</w:t>
      </w:r>
    </w:p>
    <w:p w14:paraId="5DD15C8D" w14:textId="500CD9E9" w:rsidR="00221A10" w:rsidRPr="0032403B" w:rsidRDefault="00221A10" w:rsidP="00D96F92">
      <w:pPr>
        <w:pStyle w:val="ListParagraph"/>
        <w:numPr>
          <w:ilvl w:val="0"/>
          <w:numId w:val="37"/>
        </w:numPr>
        <w:spacing w:after="160" w:line="259" w:lineRule="auto"/>
        <w:ind w:left="1276" w:hanging="283"/>
        <w:jc w:val="both"/>
        <w:rPr>
          <w:rFonts w:asciiTheme="minorHAnsi" w:hAnsiTheme="minorHAnsi" w:cstheme="minorHAnsi"/>
          <w:b/>
          <w:lang w:eastAsia="en-US"/>
        </w:rPr>
      </w:pPr>
      <w:r>
        <w:rPr>
          <w:rFonts w:asciiTheme="minorHAnsi" w:hAnsiTheme="minorHAnsi" w:cstheme="minorHAnsi"/>
        </w:rPr>
        <w:t xml:space="preserve">provide the opportunity to utilise technology for: </w:t>
      </w:r>
    </w:p>
    <w:p w14:paraId="5FABE5D8" w14:textId="77777777" w:rsidR="00221A10" w:rsidRPr="0032403B" w:rsidRDefault="00221A10" w:rsidP="00D96F92">
      <w:pPr>
        <w:pStyle w:val="ListParagraph"/>
        <w:numPr>
          <w:ilvl w:val="0"/>
          <w:numId w:val="48"/>
        </w:numPr>
        <w:spacing w:after="160" w:line="259" w:lineRule="auto"/>
        <w:jc w:val="both"/>
        <w:rPr>
          <w:rFonts w:asciiTheme="minorHAnsi" w:hAnsiTheme="minorHAnsi" w:cstheme="minorHAnsi"/>
          <w:bCs/>
          <w:lang w:eastAsia="en-US"/>
        </w:rPr>
      </w:pPr>
      <w:r w:rsidRPr="0032403B">
        <w:rPr>
          <w:rFonts w:asciiTheme="minorHAnsi" w:hAnsiTheme="minorHAnsi" w:cstheme="minorHAnsi"/>
          <w:bCs/>
          <w:lang w:eastAsia="en-US"/>
        </w:rPr>
        <w:t>users’ to track their performance and targets inside</w:t>
      </w:r>
      <w:r>
        <w:rPr>
          <w:rFonts w:asciiTheme="minorHAnsi" w:hAnsiTheme="minorHAnsi" w:cstheme="minorHAnsi"/>
          <w:bCs/>
          <w:lang w:eastAsia="en-US"/>
        </w:rPr>
        <w:t xml:space="preserve"> and outside</w:t>
      </w:r>
      <w:r w:rsidRPr="0032403B">
        <w:rPr>
          <w:rFonts w:asciiTheme="minorHAnsi" w:hAnsiTheme="minorHAnsi" w:cstheme="minorHAnsi"/>
          <w:bCs/>
          <w:lang w:eastAsia="en-US"/>
        </w:rPr>
        <w:t xml:space="preserve"> the gym</w:t>
      </w:r>
      <w:r>
        <w:rPr>
          <w:rFonts w:asciiTheme="minorHAnsi" w:hAnsiTheme="minorHAnsi" w:cstheme="minorHAnsi"/>
          <w:bCs/>
          <w:lang w:eastAsia="en-US"/>
        </w:rPr>
        <w:t xml:space="preserve"> (using their own devices and interactive apps)</w:t>
      </w:r>
      <w:r w:rsidRPr="0032403B">
        <w:rPr>
          <w:rFonts w:asciiTheme="minorHAnsi" w:hAnsiTheme="minorHAnsi" w:cstheme="minorHAnsi"/>
          <w:bCs/>
          <w:lang w:eastAsia="en-US"/>
        </w:rPr>
        <w:t>;</w:t>
      </w:r>
    </w:p>
    <w:p w14:paraId="609D8747" w14:textId="55514293" w:rsidR="00221A10" w:rsidRPr="00517175" w:rsidRDefault="00221A10" w:rsidP="00D96F92">
      <w:pPr>
        <w:pStyle w:val="ListParagraph"/>
        <w:numPr>
          <w:ilvl w:val="0"/>
          <w:numId w:val="48"/>
        </w:numPr>
        <w:spacing w:after="160" w:line="259" w:lineRule="auto"/>
        <w:jc w:val="both"/>
        <w:rPr>
          <w:rFonts w:asciiTheme="minorHAnsi" w:hAnsiTheme="minorHAnsi" w:cstheme="minorHAnsi"/>
          <w:b/>
          <w:lang w:eastAsia="en-US"/>
        </w:rPr>
      </w:pPr>
      <w:r>
        <w:rPr>
          <w:rFonts w:asciiTheme="minorHAnsi" w:hAnsiTheme="minorHAnsi" w:cstheme="minorHAnsi"/>
        </w:rPr>
        <w:t>as well as providing the staff with the ability to understand usage etc. for retention and maximising membership numbers;</w:t>
      </w:r>
      <w:r w:rsidR="00517175">
        <w:rPr>
          <w:rFonts w:asciiTheme="minorHAnsi" w:hAnsiTheme="minorHAnsi" w:cstheme="minorHAnsi"/>
        </w:rPr>
        <w:t xml:space="preserve"> and</w:t>
      </w:r>
    </w:p>
    <w:p w14:paraId="7C8086A8" w14:textId="77777777" w:rsidR="00517175" w:rsidRPr="0032403B" w:rsidRDefault="00517175" w:rsidP="00D96F92">
      <w:pPr>
        <w:pStyle w:val="ListParagraph"/>
        <w:numPr>
          <w:ilvl w:val="0"/>
          <w:numId w:val="48"/>
        </w:numPr>
        <w:spacing w:after="160" w:line="259" w:lineRule="auto"/>
        <w:jc w:val="both"/>
        <w:rPr>
          <w:rFonts w:asciiTheme="minorHAnsi" w:hAnsiTheme="minorHAnsi" w:cstheme="minorHAnsi"/>
          <w:b/>
          <w:lang w:eastAsia="en-US"/>
        </w:rPr>
      </w:pPr>
      <w:r>
        <w:rPr>
          <w:rFonts w:asciiTheme="minorHAnsi" w:hAnsiTheme="minorHAnsi" w:cstheme="minorHAnsi"/>
        </w:rPr>
        <w:t>entertainment purposes for users;</w:t>
      </w:r>
    </w:p>
    <w:p w14:paraId="6575DAAD" w14:textId="4F5C1FF8" w:rsidR="00B90143" w:rsidRPr="000A4F30" w:rsidRDefault="0005354A" w:rsidP="00D96F92">
      <w:pPr>
        <w:spacing w:after="160" w:line="259" w:lineRule="auto"/>
        <w:ind w:left="1134"/>
        <w:jc w:val="both"/>
        <w:rPr>
          <w:rFonts w:asciiTheme="minorHAnsi" w:hAnsiTheme="minorHAnsi" w:cstheme="minorHAnsi"/>
          <w:b/>
          <w:lang w:eastAsia="en-US"/>
        </w:rPr>
      </w:pPr>
      <w:r w:rsidRPr="00B90143">
        <w:rPr>
          <w:rFonts w:asciiTheme="minorHAnsi" w:hAnsiTheme="minorHAnsi" w:cstheme="minorHAnsi"/>
        </w:rPr>
        <w:t>E</w:t>
      </w:r>
      <w:r w:rsidR="00386C1C" w:rsidRPr="00B90143">
        <w:rPr>
          <w:rFonts w:asciiTheme="minorHAnsi" w:hAnsiTheme="minorHAnsi" w:cstheme="minorHAnsi"/>
        </w:rPr>
        <w:t xml:space="preserve">ach gym </w:t>
      </w:r>
      <w:r w:rsidRPr="00B90143">
        <w:rPr>
          <w:rFonts w:asciiTheme="minorHAnsi" w:hAnsiTheme="minorHAnsi" w:cstheme="minorHAnsi"/>
        </w:rPr>
        <w:t xml:space="preserve">design must </w:t>
      </w:r>
      <w:r w:rsidR="00C46638" w:rsidRPr="00B90143">
        <w:rPr>
          <w:rFonts w:asciiTheme="minorHAnsi" w:hAnsiTheme="minorHAnsi" w:cstheme="minorHAnsi"/>
        </w:rPr>
        <w:t xml:space="preserve">show locations of </w:t>
      </w:r>
      <w:r w:rsidRPr="00B90143">
        <w:rPr>
          <w:rFonts w:asciiTheme="minorHAnsi" w:hAnsiTheme="minorHAnsi" w:cstheme="minorHAnsi"/>
        </w:rPr>
        <w:t xml:space="preserve">proposed </w:t>
      </w:r>
      <w:r w:rsidR="00C46638" w:rsidRPr="00B90143">
        <w:rPr>
          <w:rFonts w:asciiTheme="minorHAnsi" w:hAnsiTheme="minorHAnsi" w:cstheme="minorHAnsi"/>
        </w:rPr>
        <w:t>equipment</w:t>
      </w:r>
      <w:r w:rsidRPr="00B90143">
        <w:rPr>
          <w:rFonts w:asciiTheme="minorHAnsi" w:hAnsiTheme="minorHAnsi" w:cstheme="minorHAnsi"/>
        </w:rPr>
        <w:t xml:space="preserve">, </w:t>
      </w:r>
      <w:r w:rsidR="00386C1C" w:rsidRPr="00B90143">
        <w:rPr>
          <w:rFonts w:asciiTheme="minorHAnsi" w:hAnsiTheme="minorHAnsi" w:cstheme="minorHAnsi"/>
        </w:rPr>
        <w:t>colour scheme</w:t>
      </w:r>
      <w:r w:rsidR="00F875EF" w:rsidRPr="00B90143">
        <w:rPr>
          <w:rFonts w:asciiTheme="minorHAnsi" w:hAnsiTheme="minorHAnsi" w:cstheme="minorHAnsi"/>
        </w:rPr>
        <w:t xml:space="preserve"> including floor</w:t>
      </w:r>
      <w:r w:rsidR="00517175">
        <w:rPr>
          <w:rFonts w:asciiTheme="minorHAnsi" w:hAnsiTheme="minorHAnsi" w:cstheme="minorHAnsi"/>
        </w:rPr>
        <w:t xml:space="preserve"> coverings </w:t>
      </w:r>
      <w:r w:rsidR="003245D3" w:rsidRPr="00B90143">
        <w:rPr>
          <w:rFonts w:asciiTheme="minorHAnsi" w:hAnsiTheme="minorHAnsi" w:cstheme="minorHAnsi"/>
        </w:rPr>
        <w:t>where required.  The details of each gym in relation to requirements such as AV, floor</w:t>
      </w:r>
      <w:r w:rsidR="00517175">
        <w:rPr>
          <w:rFonts w:asciiTheme="minorHAnsi" w:hAnsiTheme="minorHAnsi" w:cstheme="minorHAnsi"/>
        </w:rPr>
        <w:t xml:space="preserve"> covering</w:t>
      </w:r>
      <w:r w:rsidR="003245D3" w:rsidRPr="00B90143">
        <w:rPr>
          <w:rFonts w:asciiTheme="minorHAnsi" w:hAnsiTheme="minorHAnsi" w:cstheme="minorHAnsi"/>
        </w:rPr>
        <w:t xml:space="preserve"> etc is detailed in Appendix </w:t>
      </w:r>
      <w:r w:rsidR="009E2D9B">
        <w:rPr>
          <w:rFonts w:asciiTheme="minorHAnsi" w:hAnsiTheme="minorHAnsi" w:cstheme="minorHAnsi"/>
        </w:rPr>
        <w:t>3</w:t>
      </w:r>
      <w:r w:rsidR="001455A9">
        <w:rPr>
          <w:rFonts w:asciiTheme="minorHAnsi" w:hAnsiTheme="minorHAnsi" w:cstheme="minorHAnsi"/>
        </w:rPr>
        <w:t xml:space="preserve"> and 4</w:t>
      </w:r>
      <w:r w:rsidR="003245D3" w:rsidRPr="00B90143">
        <w:rPr>
          <w:rFonts w:asciiTheme="minorHAnsi" w:hAnsiTheme="minorHAnsi" w:cstheme="minorHAnsi"/>
        </w:rPr>
        <w:t>.</w:t>
      </w:r>
      <w:r w:rsidR="00F875EF" w:rsidRPr="00B90143">
        <w:rPr>
          <w:rFonts w:asciiTheme="minorHAnsi" w:hAnsiTheme="minorHAnsi" w:cstheme="minorHAnsi"/>
        </w:rPr>
        <w:t xml:space="preserve">  </w:t>
      </w:r>
      <w:r w:rsidR="00244F73" w:rsidRPr="00B90143">
        <w:rPr>
          <w:rFonts w:asciiTheme="minorHAnsi" w:hAnsiTheme="minorHAnsi" w:cstheme="minorHAnsi"/>
        </w:rPr>
        <w:t xml:space="preserve">The </w:t>
      </w:r>
      <w:r w:rsidR="00F875EF" w:rsidRPr="00B90143">
        <w:rPr>
          <w:rFonts w:asciiTheme="minorHAnsi" w:hAnsiTheme="minorHAnsi" w:cstheme="minorHAnsi"/>
        </w:rPr>
        <w:t xml:space="preserve">proposed </w:t>
      </w:r>
      <w:r w:rsidR="00244F73" w:rsidRPr="00B90143">
        <w:rPr>
          <w:rFonts w:asciiTheme="minorHAnsi" w:hAnsiTheme="minorHAnsi" w:cstheme="minorHAnsi"/>
        </w:rPr>
        <w:t>design and layout for the gyms need to</w:t>
      </w:r>
      <w:r w:rsidR="00F875EF" w:rsidRPr="00B90143">
        <w:rPr>
          <w:rFonts w:asciiTheme="minorHAnsi" w:hAnsiTheme="minorHAnsi" w:cstheme="minorHAnsi"/>
        </w:rPr>
        <w:t xml:space="preserve"> be suitably flexible to allow </w:t>
      </w:r>
      <w:r w:rsidR="002329B3" w:rsidRPr="00B90143">
        <w:rPr>
          <w:rFonts w:asciiTheme="minorHAnsi" w:hAnsiTheme="minorHAnsi" w:cstheme="minorHAnsi"/>
        </w:rPr>
        <w:t>replication across all the different sizes of gyms</w:t>
      </w:r>
      <w:r w:rsidR="00145559" w:rsidRPr="00B90143">
        <w:rPr>
          <w:rFonts w:asciiTheme="minorHAnsi" w:hAnsiTheme="minorHAnsi" w:cstheme="minorHAnsi"/>
        </w:rPr>
        <w:t xml:space="preserve"> and </w:t>
      </w:r>
      <w:r w:rsidR="001B126A" w:rsidRPr="00B90143">
        <w:rPr>
          <w:rFonts w:asciiTheme="minorHAnsi" w:hAnsiTheme="minorHAnsi" w:cstheme="minorHAnsi"/>
        </w:rPr>
        <w:t>reflect the latest fitness and gym design trends</w:t>
      </w:r>
      <w:r w:rsidR="00241A0A" w:rsidRPr="00B90143">
        <w:rPr>
          <w:rFonts w:asciiTheme="minorHAnsi" w:hAnsiTheme="minorHAnsi" w:cstheme="minorHAnsi"/>
        </w:rPr>
        <w:t>.</w:t>
      </w:r>
      <w:r w:rsidR="00B63C07" w:rsidRPr="00B90143">
        <w:rPr>
          <w:rFonts w:asciiTheme="minorHAnsi" w:hAnsiTheme="minorHAnsi" w:cstheme="minorHAnsi"/>
        </w:rPr>
        <w:t xml:space="preserve">  </w:t>
      </w:r>
      <w:r w:rsidR="00B90143" w:rsidRPr="00B90143">
        <w:rPr>
          <w:rFonts w:asciiTheme="minorHAnsi" w:hAnsiTheme="minorHAnsi" w:cstheme="minorHAnsi"/>
        </w:rPr>
        <w:t xml:space="preserve">  </w:t>
      </w:r>
      <w:r w:rsidR="00B90143">
        <w:rPr>
          <w:rFonts w:asciiTheme="minorHAnsi" w:hAnsiTheme="minorHAnsi" w:cstheme="minorHAnsi"/>
        </w:rPr>
        <w:t xml:space="preserve">It is for the </w:t>
      </w:r>
      <w:r w:rsidR="00B90143" w:rsidRPr="000A4F30">
        <w:rPr>
          <w:rFonts w:asciiTheme="minorHAnsi" w:hAnsiTheme="minorHAnsi" w:cstheme="minorHAnsi"/>
        </w:rPr>
        <w:t xml:space="preserve">Service Provider to </w:t>
      </w:r>
      <w:r w:rsidR="00B90143" w:rsidRPr="000A4F30">
        <w:rPr>
          <w:rFonts w:asciiTheme="minorHAnsi" w:hAnsiTheme="minorHAnsi" w:cs="Arial"/>
        </w:rPr>
        <w:t>take account of floor to ceiling heights as all equipment should be fit with full range of motion and not to be restricted by walls, ceilings etc.</w:t>
      </w:r>
    </w:p>
    <w:p w14:paraId="565358BB" w14:textId="469FBA21" w:rsidR="001B6F2A" w:rsidRPr="000A4F30" w:rsidRDefault="001B6F2A" w:rsidP="00D96F92">
      <w:pPr>
        <w:pStyle w:val="ListParagraph"/>
        <w:spacing w:after="160" w:line="259" w:lineRule="auto"/>
        <w:ind w:left="1134"/>
        <w:jc w:val="both"/>
        <w:rPr>
          <w:rFonts w:asciiTheme="minorHAnsi" w:hAnsiTheme="minorHAnsi" w:cstheme="minorHAnsi"/>
          <w:b/>
          <w:lang w:eastAsia="en-US"/>
        </w:rPr>
      </w:pPr>
      <w:r w:rsidRPr="000A4F30">
        <w:rPr>
          <w:rFonts w:asciiTheme="minorHAnsi" w:hAnsiTheme="minorHAnsi" w:cstheme="minorHAnsi"/>
        </w:rPr>
        <w:t xml:space="preserve">The </w:t>
      </w:r>
      <w:r w:rsidRPr="000A4F30">
        <w:rPr>
          <w:rFonts w:asciiTheme="minorHAnsi" w:hAnsiTheme="minorHAnsi" w:cs="Arial"/>
        </w:rPr>
        <w:t xml:space="preserve">Council will agree </w:t>
      </w:r>
      <w:r w:rsidRPr="000A4F30">
        <w:rPr>
          <w:rFonts w:asciiTheme="minorHAnsi" w:eastAsia="Calibri" w:hAnsiTheme="minorHAnsi" w:cs="Arial"/>
        </w:rPr>
        <w:t xml:space="preserve">colour on award with successful </w:t>
      </w:r>
      <w:r w:rsidR="00073025" w:rsidRPr="000A4F30">
        <w:rPr>
          <w:rFonts w:asciiTheme="minorHAnsi" w:eastAsia="Calibri" w:hAnsiTheme="minorHAnsi" w:cs="Arial"/>
        </w:rPr>
        <w:t>Service Provider</w:t>
      </w:r>
      <w:r w:rsidRPr="000A4F30">
        <w:rPr>
          <w:rFonts w:asciiTheme="minorHAnsi" w:eastAsia="Calibri" w:hAnsiTheme="minorHAnsi" w:cs="Arial"/>
        </w:rPr>
        <w:t xml:space="preserve"> for upholstery and m</w:t>
      </w:r>
      <w:r w:rsidRPr="000A4F30">
        <w:rPr>
          <w:rFonts w:asciiTheme="minorHAnsi" w:hAnsiTheme="minorHAnsi" w:cs="Arial"/>
        </w:rPr>
        <w:t xml:space="preserve">etal/structural finishes specification, but the colour options must be provided with </w:t>
      </w:r>
      <w:r w:rsidR="00B90143" w:rsidRPr="000A4F30">
        <w:rPr>
          <w:rFonts w:asciiTheme="minorHAnsi" w:hAnsiTheme="minorHAnsi" w:cs="Arial"/>
        </w:rPr>
        <w:t xml:space="preserve">the </w:t>
      </w:r>
      <w:r w:rsidRPr="000A4F30">
        <w:rPr>
          <w:rFonts w:asciiTheme="minorHAnsi" w:hAnsiTheme="minorHAnsi" w:cs="Arial"/>
        </w:rPr>
        <w:t>tender</w:t>
      </w:r>
      <w:r w:rsidR="00B90143" w:rsidRPr="000A4F30">
        <w:rPr>
          <w:rFonts w:asciiTheme="minorHAnsi" w:hAnsiTheme="minorHAnsi" w:cs="Arial"/>
        </w:rPr>
        <w:t xml:space="preserve"> submission.</w:t>
      </w:r>
    </w:p>
    <w:p w14:paraId="1DB8B2E9" w14:textId="2C6957B4" w:rsidR="001F10FC" w:rsidRPr="003245D3" w:rsidRDefault="003245D3" w:rsidP="00D96F92">
      <w:pPr>
        <w:pStyle w:val="ListParagraph"/>
        <w:spacing w:after="160" w:line="259" w:lineRule="auto"/>
        <w:ind w:left="1134"/>
        <w:jc w:val="both"/>
        <w:rPr>
          <w:rFonts w:asciiTheme="minorHAnsi" w:hAnsiTheme="minorHAnsi" w:cstheme="minorHAnsi"/>
          <w:bCs/>
          <w:lang w:eastAsia="en-US"/>
        </w:rPr>
      </w:pPr>
      <w:r w:rsidRPr="003245D3">
        <w:rPr>
          <w:rFonts w:asciiTheme="minorHAnsi" w:hAnsiTheme="minorHAnsi" w:cstheme="minorHAnsi"/>
          <w:bCs/>
          <w:lang w:eastAsia="en-US"/>
        </w:rPr>
        <w:t>The Service Provider is required to provide wall graphics in each gym with the exception of Keady CC</w:t>
      </w:r>
      <w:r w:rsidR="00517175">
        <w:rPr>
          <w:rFonts w:asciiTheme="minorHAnsi" w:hAnsiTheme="minorHAnsi" w:cstheme="minorHAnsi"/>
          <w:bCs/>
          <w:lang w:eastAsia="en-US"/>
        </w:rPr>
        <w:t>, in line with Council’s brand guidelines</w:t>
      </w:r>
      <w:r w:rsidR="00D946C9">
        <w:rPr>
          <w:rFonts w:asciiTheme="minorHAnsi" w:hAnsiTheme="minorHAnsi" w:cstheme="minorHAnsi"/>
          <w:bCs/>
          <w:lang w:eastAsia="en-US"/>
        </w:rPr>
        <w:t xml:space="preserve"> at Appendix </w:t>
      </w:r>
      <w:r w:rsidR="001455A9">
        <w:rPr>
          <w:rFonts w:asciiTheme="minorHAnsi" w:hAnsiTheme="minorHAnsi" w:cstheme="minorHAnsi"/>
          <w:bCs/>
          <w:lang w:eastAsia="en-US"/>
        </w:rPr>
        <w:t>5</w:t>
      </w:r>
      <w:r w:rsidR="00517175">
        <w:rPr>
          <w:rFonts w:asciiTheme="minorHAnsi" w:hAnsiTheme="minorHAnsi" w:cstheme="minorHAnsi"/>
          <w:bCs/>
          <w:lang w:eastAsia="en-US"/>
        </w:rPr>
        <w:t xml:space="preserve">.  </w:t>
      </w:r>
    </w:p>
    <w:p w14:paraId="29FC03E1" w14:textId="19C9A4FB" w:rsidR="00B90143" w:rsidRDefault="00B90143" w:rsidP="00D96F92">
      <w:pPr>
        <w:spacing w:after="160" w:line="259" w:lineRule="auto"/>
        <w:ind w:left="1134"/>
        <w:jc w:val="both"/>
        <w:rPr>
          <w:rFonts w:asciiTheme="minorHAnsi" w:hAnsiTheme="minorHAnsi" w:cstheme="minorHAnsi"/>
        </w:rPr>
      </w:pPr>
      <w:r>
        <w:rPr>
          <w:rFonts w:asciiTheme="minorHAnsi" w:hAnsiTheme="minorHAnsi" w:cstheme="minorHAnsi"/>
        </w:rPr>
        <w:t xml:space="preserve">In completing the </w:t>
      </w:r>
      <w:r w:rsidR="004258D5">
        <w:rPr>
          <w:rFonts w:asciiTheme="minorHAnsi" w:hAnsiTheme="minorHAnsi" w:cstheme="minorHAnsi"/>
        </w:rPr>
        <w:t>design,</w:t>
      </w:r>
      <w:r>
        <w:rPr>
          <w:rFonts w:asciiTheme="minorHAnsi" w:hAnsiTheme="minorHAnsi" w:cstheme="minorHAnsi"/>
        </w:rPr>
        <w:t xml:space="preserve"> the Service Provider must allow for:</w:t>
      </w:r>
    </w:p>
    <w:p w14:paraId="58BAF0CF" w14:textId="6C403C97" w:rsidR="004258D5" w:rsidRPr="004258D5" w:rsidRDefault="004258D5" w:rsidP="00D96F92">
      <w:pPr>
        <w:pStyle w:val="ListParagraph"/>
        <w:numPr>
          <w:ilvl w:val="0"/>
          <w:numId w:val="37"/>
        </w:numPr>
        <w:spacing w:after="160" w:line="259" w:lineRule="auto"/>
        <w:jc w:val="both"/>
        <w:rPr>
          <w:rFonts w:asciiTheme="minorHAnsi" w:hAnsiTheme="minorHAnsi" w:cstheme="minorHAnsi"/>
          <w:b/>
          <w:lang w:eastAsia="en-US"/>
        </w:rPr>
      </w:pPr>
      <w:r>
        <w:rPr>
          <w:rFonts w:asciiTheme="minorHAnsi" w:hAnsiTheme="minorHAnsi" w:cstheme="minorHAnsi"/>
        </w:rPr>
        <w:t xml:space="preserve">the existing positions of electrical sockets, AV and internet connections.  </w:t>
      </w:r>
      <w:r w:rsidRPr="004258D5">
        <w:rPr>
          <w:rFonts w:asciiTheme="minorHAnsi" w:hAnsiTheme="minorHAnsi" w:cs="Arial"/>
        </w:rPr>
        <w:t>Specific details in respect of each location d</w:t>
      </w:r>
      <w:r w:rsidRPr="004258D5">
        <w:rPr>
          <w:rFonts w:asciiTheme="minorHAnsi" w:hAnsiTheme="minorHAnsi" w:cstheme="minorHAnsi"/>
        </w:rPr>
        <w:t xml:space="preserve">etails </w:t>
      </w:r>
      <w:r w:rsidRPr="001B6F2A">
        <w:rPr>
          <w:rFonts w:asciiTheme="minorHAnsi" w:hAnsiTheme="minorHAnsi" w:cstheme="minorHAnsi"/>
        </w:rPr>
        <w:t xml:space="preserve">are included in </w:t>
      </w:r>
      <w:r w:rsidR="009E2D9B">
        <w:rPr>
          <w:rFonts w:asciiTheme="minorHAnsi" w:hAnsiTheme="minorHAnsi" w:cstheme="minorHAnsi"/>
        </w:rPr>
        <w:t xml:space="preserve">the indicative floor plans at </w:t>
      </w:r>
      <w:r w:rsidRPr="001B6F2A">
        <w:rPr>
          <w:rFonts w:asciiTheme="minorHAnsi" w:hAnsiTheme="minorHAnsi" w:cstheme="minorHAnsi"/>
        </w:rPr>
        <w:t xml:space="preserve">Appendix </w:t>
      </w:r>
      <w:r w:rsidR="001455A9">
        <w:rPr>
          <w:rFonts w:asciiTheme="minorHAnsi" w:hAnsiTheme="minorHAnsi" w:cstheme="minorHAnsi"/>
        </w:rPr>
        <w:t>6</w:t>
      </w:r>
      <w:r w:rsidRPr="001B6F2A">
        <w:rPr>
          <w:rFonts w:asciiTheme="minorHAnsi" w:hAnsiTheme="minorHAnsi" w:cstheme="minorHAnsi"/>
        </w:rPr>
        <w:t xml:space="preserve">; </w:t>
      </w:r>
    </w:p>
    <w:p w14:paraId="4AF5BD09" w14:textId="7B35C45C" w:rsidR="005233CB" w:rsidRPr="00B90143" w:rsidRDefault="00B90143" w:rsidP="00D96F92">
      <w:pPr>
        <w:pStyle w:val="ListParagraph"/>
        <w:numPr>
          <w:ilvl w:val="0"/>
          <w:numId w:val="37"/>
        </w:numPr>
        <w:spacing w:after="160" w:line="259" w:lineRule="auto"/>
        <w:jc w:val="both"/>
        <w:rPr>
          <w:rFonts w:asciiTheme="minorHAnsi" w:hAnsiTheme="minorHAnsi" w:cstheme="minorHAnsi"/>
          <w:b/>
          <w:lang w:eastAsia="en-US"/>
        </w:rPr>
      </w:pPr>
      <w:r w:rsidRPr="00B90143">
        <w:rPr>
          <w:rFonts w:asciiTheme="minorHAnsi" w:hAnsiTheme="minorHAnsi" w:cstheme="minorHAnsi"/>
        </w:rPr>
        <w:t>a suitable s</w:t>
      </w:r>
      <w:r w:rsidR="001A5F6E" w:rsidRPr="00B90143">
        <w:rPr>
          <w:rFonts w:asciiTheme="minorHAnsi" w:hAnsiTheme="minorHAnsi" w:cstheme="minorHAnsi"/>
        </w:rPr>
        <w:t xml:space="preserve">pace for </w:t>
      </w:r>
      <w:r w:rsidR="00FC14F5" w:rsidRPr="00B90143">
        <w:rPr>
          <w:rFonts w:asciiTheme="minorHAnsi" w:hAnsiTheme="minorHAnsi" w:cstheme="minorHAnsi"/>
        </w:rPr>
        <w:t xml:space="preserve">a </w:t>
      </w:r>
      <w:r w:rsidR="001A5F6E" w:rsidRPr="00B90143">
        <w:rPr>
          <w:rFonts w:asciiTheme="minorHAnsi" w:hAnsiTheme="minorHAnsi" w:cstheme="minorHAnsi"/>
        </w:rPr>
        <w:t>workstation</w:t>
      </w:r>
      <w:r w:rsidRPr="00B90143">
        <w:rPr>
          <w:rFonts w:asciiTheme="minorHAnsi" w:hAnsiTheme="minorHAnsi" w:cstheme="minorHAnsi"/>
        </w:rPr>
        <w:t xml:space="preserve"> to accommodate </w:t>
      </w:r>
      <w:r w:rsidR="00052281" w:rsidRPr="00B90143">
        <w:rPr>
          <w:rFonts w:asciiTheme="minorHAnsi" w:hAnsiTheme="minorHAnsi" w:cstheme="minorHAnsi"/>
        </w:rPr>
        <w:t>PC</w:t>
      </w:r>
      <w:r w:rsidR="00B539C7" w:rsidRPr="00B90143">
        <w:rPr>
          <w:rFonts w:asciiTheme="minorHAnsi" w:hAnsiTheme="minorHAnsi" w:cstheme="minorHAnsi"/>
        </w:rPr>
        <w:t>, where appropriate</w:t>
      </w:r>
      <w:r w:rsidR="00052281" w:rsidRPr="00B90143">
        <w:rPr>
          <w:rFonts w:asciiTheme="minorHAnsi" w:hAnsiTheme="minorHAnsi" w:cstheme="minorHAnsi"/>
        </w:rPr>
        <w:t xml:space="preserve"> (</w:t>
      </w:r>
      <w:r w:rsidRPr="00B90143">
        <w:rPr>
          <w:rFonts w:asciiTheme="minorHAnsi" w:hAnsiTheme="minorHAnsi" w:cstheme="minorHAnsi"/>
        </w:rPr>
        <w:t xml:space="preserve">the provision of such workstations will be </w:t>
      </w:r>
      <w:r w:rsidR="00052281" w:rsidRPr="00B90143">
        <w:rPr>
          <w:rFonts w:asciiTheme="minorHAnsi" w:hAnsiTheme="minorHAnsi" w:cstheme="minorHAnsi"/>
        </w:rPr>
        <w:t>undertaken by Council)</w:t>
      </w:r>
      <w:r>
        <w:rPr>
          <w:rFonts w:asciiTheme="minorHAnsi" w:hAnsiTheme="minorHAnsi" w:cstheme="minorHAnsi"/>
        </w:rPr>
        <w:t xml:space="preserve">; </w:t>
      </w:r>
    </w:p>
    <w:p w14:paraId="7973FD37" w14:textId="77777777" w:rsidR="00B90143" w:rsidRPr="00B90143" w:rsidRDefault="00FC14F5" w:rsidP="00D96F92">
      <w:pPr>
        <w:pStyle w:val="ListParagraph"/>
        <w:numPr>
          <w:ilvl w:val="0"/>
          <w:numId w:val="37"/>
        </w:numPr>
        <w:spacing w:after="160" w:line="259" w:lineRule="auto"/>
        <w:jc w:val="both"/>
        <w:rPr>
          <w:rFonts w:asciiTheme="minorHAnsi" w:hAnsiTheme="minorHAnsi" w:cstheme="minorHAnsi"/>
          <w:b/>
          <w:lang w:eastAsia="en-US"/>
        </w:rPr>
      </w:pPr>
      <w:r>
        <w:rPr>
          <w:rFonts w:asciiTheme="minorHAnsi" w:hAnsiTheme="minorHAnsi" w:cstheme="minorHAnsi"/>
        </w:rPr>
        <w:lastRenderedPageBreak/>
        <w:t>storage</w:t>
      </w:r>
      <w:r w:rsidR="005233CB">
        <w:rPr>
          <w:rFonts w:asciiTheme="minorHAnsi" w:hAnsiTheme="minorHAnsi" w:cstheme="minorHAnsi"/>
        </w:rPr>
        <w:t xml:space="preserve"> for equipment and accessories within the gym area</w:t>
      </w:r>
      <w:r w:rsidR="00B539C7">
        <w:rPr>
          <w:rFonts w:asciiTheme="minorHAnsi" w:hAnsiTheme="minorHAnsi" w:cstheme="minorHAnsi"/>
        </w:rPr>
        <w:t>, where appropriate</w:t>
      </w:r>
      <w:r w:rsidR="00052281">
        <w:rPr>
          <w:rFonts w:asciiTheme="minorHAnsi" w:hAnsiTheme="minorHAnsi" w:cstheme="minorHAnsi"/>
        </w:rPr>
        <w:t xml:space="preserve"> (to be designed and supplied by the </w:t>
      </w:r>
      <w:r w:rsidR="00073025">
        <w:rPr>
          <w:rFonts w:asciiTheme="minorHAnsi" w:hAnsiTheme="minorHAnsi" w:cstheme="minorHAnsi"/>
        </w:rPr>
        <w:t>Service Provider</w:t>
      </w:r>
      <w:r w:rsidR="00052281">
        <w:rPr>
          <w:rFonts w:asciiTheme="minorHAnsi" w:hAnsiTheme="minorHAnsi" w:cstheme="minorHAnsi"/>
        </w:rPr>
        <w:t>)</w:t>
      </w:r>
      <w:r w:rsidR="00B90143">
        <w:rPr>
          <w:rFonts w:asciiTheme="minorHAnsi" w:hAnsiTheme="minorHAnsi" w:cstheme="minorHAnsi"/>
        </w:rPr>
        <w:t>; and</w:t>
      </w:r>
    </w:p>
    <w:p w14:paraId="71C61965" w14:textId="45C73393" w:rsidR="00B90143" w:rsidRDefault="00B90143" w:rsidP="00D96F92">
      <w:pPr>
        <w:pStyle w:val="ListParagraph"/>
        <w:numPr>
          <w:ilvl w:val="0"/>
          <w:numId w:val="37"/>
        </w:numPr>
        <w:spacing w:after="160" w:line="259" w:lineRule="auto"/>
        <w:jc w:val="both"/>
        <w:rPr>
          <w:rFonts w:asciiTheme="minorHAnsi" w:hAnsiTheme="minorHAnsi" w:cstheme="minorHAnsi"/>
          <w:bCs/>
          <w:lang w:eastAsia="en-US"/>
        </w:rPr>
      </w:pPr>
      <w:r>
        <w:rPr>
          <w:rFonts w:asciiTheme="minorHAnsi" w:hAnsiTheme="minorHAnsi" w:cstheme="minorHAnsi"/>
          <w:bCs/>
          <w:lang w:eastAsia="en-US"/>
        </w:rPr>
        <w:t xml:space="preserve">the specific </w:t>
      </w:r>
      <w:r w:rsidR="00D946C9">
        <w:rPr>
          <w:rFonts w:asciiTheme="minorHAnsi" w:hAnsiTheme="minorHAnsi" w:cstheme="minorHAnsi"/>
          <w:bCs/>
          <w:lang w:eastAsia="en-US"/>
        </w:rPr>
        <w:t xml:space="preserve">equipment requirements for </w:t>
      </w:r>
      <w:r w:rsidRPr="00612402">
        <w:rPr>
          <w:rFonts w:asciiTheme="minorHAnsi" w:hAnsiTheme="minorHAnsi" w:cstheme="minorHAnsi"/>
          <w:bCs/>
          <w:lang w:eastAsia="en-US"/>
        </w:rPr>
        <w:t>GP referrals</w:t>
      </w:r>
      <w:r>
        <w:rPr>
          <w:rFonts w:asciiTheme="minorHAnsi" w:hAnsiTheme="minorHAnsi" w:cstheme="minorHAnsi"/>
          <w:bCs/>
          <w:lang w:eastAsia="en-US"/>
        </w:rPr>
        <w:t xml:space="preserve"> room</w:t>
      </w:r>
      <w:r w:rsidR="00D946C9">
        <w:rPr>
          <w:rFonts w:asciiTheme="minorHAnsi" w:hAnsiTheme="minorHAnsi" w:cstheme="minorHAnsi"/>
          <w:bCs/>
          <w:lang w:eastAsia="en-US"/>
        </w:rPr>
        <w:t>s.</w:t>
      </w:r>
      <w:r w:rsidR="00060B62">
        <w:rPr>
          <w:rFonts w:asciiTheme="minorHAnsi" w:hAnsiTheme="minorHAnsi" w:cstheme="minorHAnsi"/>
          <w:bCs/>
          <w:lang w:eastAsia="en-US"/>
        </w:rPr>
        <w:t xml:space="preserve">  In the other facilities, GP referrals take place within the main gym facilities.</w:t>
      </w:r>
      <w:r w:rsidR="00036493">
        <w:rPr>
          <w:rFonts w:asciiTheme="minorHAnsi" w:hAnsiTheme="minorHAnsi" w:cstheme="minorHAnsi"/>
          <w:bCs/>
          <w:lang w:eastAsia="en-US"/>
        </w:rPr>
        <w:t xml:space="preserve">  Details are provided in Appendix </w:t>
      </w:r>
      <w:r w:rsidR="009E2D9B">
        <w:rPr>
          <w:rFonts w:asciiTheme="minorHAnsi" w:hAnsiTheme="minorHAnsi" w:cstheme="minorHAnsi"/>
          <w:bCs/>
          <w:lang w:eastAsia="en-US"/>
        </w:rPr>
        <w:t>3</w:t>
      </w:r>
      <w:r w:rsidR="00036493">
        <w:rPr>
          <w:rFonts w:asciiTheme="minorHAnsi" w:hAnsiTheme="minorHAnsi" w:cstheme="minorHAnsi"/>
          <w:bCs/>
          <w:lang w:eastAsia="en-US"/>
        </w:rPr>
        <w:t>.</w:t>
      </w:r>
    </w:p>
    <w:p w14:paraId="54239CE8" w14:textId="1B875545" w:rsidR="00B04FE5" w:rsidRPr="00B300FC" w:rsidRDefault="00540B19" w:rsidP="00D96F92">
      <w:pPr>
        <w:pStyle w:val="ListParagraph"/>
        <w:numPr>
          <w:ilvl w:val="0"/>
          <w:numId w:val="31"/>
        </w:numPr>
        <w:spacing w:after="160" w:line="259" w:lineRule="auto"/>
        <w:ind w:left="1134" w:hanging="567"/>
        <w:jc w:val="both"/>
        <w:rPr>
          <w:rFonts w:asciiTheme="minorHAnsi" w:hAnsiTheme="minorHAnsi" w:cstheme="minorHAnsi"/>
          <w:b/>
          <w:lang w:eastAsia="en-US"/>
        </w:rPr>
      </w:pPr>
      <w:r w:rsidRPr="00B300FC">
        <w:rPr>
          <w:rFonts w:asciiTheme="minorHAnsi" w:hAnsiTheme="minorHAnsi" w:cstheme="minorHAnsi"/>
        </w:rPr>
        <w:t xml:space="preserve">the </w:t>
      </w:r>
      <w:r w:rsidRPr="009912A2">
        <w:rPr>
          <w:rFonts w:asciiTheme="minorHAnsi" w:hAnsiTheme="minorHAnsi" w:cstheme="minorHAnsi"/>
          <w:b/>
          <w:bCs/>
        </w:rPr>
        <w:t xml:space="preserve">equipment </w:t>
      </w:r>
      <w:r w:rsidRPr="00B300FC">
        <w:rPr>
          <w:rFonts w:asciiTheme="minorHAnsi" w:hAnsiTheme="minorHAnsi" w:cstheme="minorHAnsi"/>
        </w:rPr>
        <w:t>that they are proposing</w:t>
      </w:r>
      <w:r w:rsidR="00A740DA" w:rsidRPr="00B300FC">
        <w:rPr>
          <w:rFonts w:asciiTheme="minorHAnsi" w:hAnsiTheme="minorHAnsi" w:cstheme="minorHAnsi"/>
        </w:rPr>
        <w:t xml:space="preserve"> including the specification for each machine</w:t>
      </w:r>
      <w:r w:rsidR="00C46638" w:rsidRPr="00B300FC">
        <w:rPr>
          <w:rFonts w:asciiTheme="minorHAnsi" w:hAnsiTheme="minorHAnsi" w:cstheme="minorHAnsi"/>
        </w:rPr>
        <w:t>,</w:t>
      </w:r>
      <w:r w:rsidR="00554144" w:rsidRPr="00B300FC">
        <w:rPr>
          <w:rFonts w:asciiTheme="minorHAnsi" w:hAnsiTheme="minorHAnsi" w:cstheme="minorHAnsi"/>
        </w:rPr>
        <w:t xml:space="preserve"> while meeting the specific requirements as detailed in </w:t>
      </w:r>
      <w:r w:rsidR="002F62AD" w:rsidRPr="00DA52CD">
        <w:rPr>
          <w:rFonts w:asciiTheme="minorHAnsi" w:hAnsiTheme="minorHAnsi" w:cstheme="minorHAnsi"/>
        </w:rPr>
        <w:t>I</w:t>
      </w:r>
      <w:r w:rsidR="00026A51" w:rsidRPr="00DA52CD">
        <w:rPr>
          <w:rFonts w:asciiTheme="minorHAnsi" w:hAnsiTheme="minorHAnsi" w:cstheme="minorHAnsi"/>
        </w:rPr>
        <w:t xml:space="preserve">nstructions </w:t>
      </w:r>
      <w:r w:rsidR="002F62AD" w:rsidRPr="00DA52CD">
        <w:rPr>
          <w:rFonts w:asciiTheme="minorHAnsi" w:hAnsiTheme="minorHAnsi" w:cstheme="minorHAnsi"/>
        </w:rPr>
        <w:t>T</w:t>
      </w:r>
      <w:r w:rsidR="00DA52CD" w:rsidRPr="00DA52CD">
        <w:rPr>
          <w:rFonts w:asciiTheme="minorHAnsi" w:hAnsiTheme="minorHAnsi" w:cstheme="minorHAnsi"/>
        </w:rPr>
        <w:t xml:space="preserve">o </w:t>
      </w:r>
      <w:r w:rsidR="002F62AD" w:rsidRPr="00DA52CD">
        <w:rPr>
          <w:rFonts w:asciiTheme="minorHAnsi" w:hAnsiTheme="minorHAnsi" w:cstheme="minorHAnsi"/>
        </w:rPr>
        <w:t>T</w:t>
      </w:r>
      <w:r w:rsidR="00DA52CD" w:rsidRPr="00DA52CD">
        <w:rPr>
          <w:rFonts w:asciiTheme="minorHAnsi" w:hAnsiTheme="minorHAnsi" w:cstheme="minorHAnsi"/>
        </w:rPr>
        <w:t>endere</w:t>
      </w:r>
      <w:r w:rsidR="00DA52CD">
        <w:rPr>
          <w:rFonts w:asciiTheme="minorHAnsi" w:hAnsiTheme="minorHAnsi" w:cstheme="minorHAnsi"/>
        </w:rPr>
        <w:t>r</w:t>
      </w:r>
      <w:r w:rsidR="00DA52CD" w:rsidRPr="00DA52CD">
        <w:rPr>
          <w:rFonts w:asciiTheme="minorHAnsi" w:hAnsiTheme="minorHAnsi" w:cstheme="minorHAnsi"/>
        </w:rPr>
        <w:t>s</w:t>
      </w:r>
      <w:r w:rsidR="002F62AD" w:rsidRPr="00DA52CD">
        <w:rPr>
          <w:rFonts w:asciiTheme="minorHAnsi" w:hAnsiTheme="minorHAnsi" w:cstheme="minorHAnsi"/>
        </w:rPr>
        <w:t xml:space="preserve"> – Evaluation Criteria - Minimum Requirements (ITT - </w:t>
      </w:r>
      <w:r w:rsidR="00343058" w:rsidRPr="00DA52CD">
        <w:rPr>
          <w:rFonts w:asciiTheme="minorHAnsi" w:hAnsiTheme="minorHAnsi" w:cstheme="minorHAnsi"/>
        </w:rPr>
        <w:t xml:space="preserve">Appendix </w:t>
      </w:r>
      <w:r w:rsidR="002F62AD" w:rsidRPr="00DA52CD">
        <w:rPr>
          <w:rFonts w:asciiTheme="minorHAnsi" w:hAnsiTheme="minorHAnsi" w:cstheme="minorHAnsi"/>
        </w:rPr>
        <w:t>B)</w:t>
      </w:r>
      <w:r w:rsidR="000A4F30" w:rsidRPr="00DA52CD">
        <w:rPr>
          <w:rFonts w:asciiTheme="minorHAnsi" w:hAnsiTheme="minorHAnsi" w:cstheme="minorHAnsi"/>
        </w:rPr>
        <w:t>.</w:t>
      </w:r>
      <w:r w:rsidR="00235267" w:rsidRPr="00B300FC">
        <w:rPr>
          <w:rFonts w:asciiTheme="minorHAnsi" w:hAnsiTheme="minorHAnsi" w:cstheme="minorHAnsi"/>
        </w:rPr>
        <w:t xml:space="preserve">  </w:t>
      </w:r>
      <w:r w:rsidR="007C6D2A" w:rsidRPr="00B300FC">
        <w:rPr>
          <w:rFonts w:asciiTheme="minorHAnsi" w:hAnsiTheme="minorHAnsi" w:cstheme="minorHAnsi"/>
        </w:rPr>
        <w:t xml:space="preserve"> </w:t>
      </w:r>
      <w:r w:rsidR="00C17FB2">
        <w:rPr>
          <w:rFonts w:asciiTheme="minorHAnsi" w:hAnsiTheme="minorHAnsi" w:cstheme="minorHAnsi"/>
        </w:rPr>
        <w:t xml:space="preserve">All relevant equipment provided must met the appropriate EU and British standards or equivalent.  </w:t>
      </w:r>
      <w:r w:rsidR="00266160" w:rsidRPr="00B300FC">
        <w:rPr>
          <w:rFonts w:asciiTheme="minorHAnsi" w:hAnsiTheme="minorHAnsi" w:cstheme="minorHAnsi"/>
        </w:rPr>
        <w:t xml:space="preserve">The Council is keen to introduce appropriate levels of technology across the equipment as appropriate to each location.  </w:t>
      </w:r>
      <w:r w:rsidR="009912A2">
        <w:rPr>
          <w:rFonts w:asciiTheme="minorHAnsi" w:hAnsiTheme="minorHAnsi" w:cstheme="minorHAnsi"/>
        </w:rPr>
        <w:t xml:space="preserve">Current </w:t>
      </w:r>
      <w:r w:rsidR="00D946C9">
        <w:rPr>
          <w:rFonts w:asciiTheme="minorHAnsi" w:hAnsiTheme="minorHAnsi" w:cstheme="minorHAnsi"/>
        </w:rPr>
        <w:t>d</w:t>
      </w:r>
      <w:r w:rsidR="00266160" w:rsidRPr="00B300FC">
        <w:rPr>
          <w:rFonts w:asciiTheme="minorHAnsi" w:hAnsiTheme="minorHAnsi" w:cstheme="minorHAnsi"/>
        </w:rPr>
        <w:t xml:space="preserve">etails of </w:t>
      </w:r>
      <w:r w:rsidR="00D655EB" w:rsidRPr="00B300FC">
        <w:rPr>
          <w:rFonts w:asciiTheme="minorHAnsi" w:hAnsiTheme="minorHAnsi" w:cstheme="minorHAnsi"/>
        </w:rPr>
        <w:t xml:space="preserve">the availability of internet or </w:t>
      </w:r>
      <w:r w:rsidR="009912A2" w:rsidRPr="00B300FC">
        <w:rPr>
          <w:rFonts w:asciiTheme="minorHAnsi" w:hAnsiTheme="minorHAnsi" w:cstheme="minorHAnsi"/>
        </w:rPr>
        <w:t>WIFI</w:t>
      </w:r>
      <w:r w:rsidR="00D655EB" w:rsidRPr="00B300FC">
        <w:rPr>
          <w:rFonts w:asciiTheme="minorHAnsi" w:hAnsiTheme="minorHAnsi" w:cstheme="minorHAnsi"/>
        </w:rPr>
        <w:t xml:space="preserve"> are included in </w:t>
      </w:r>
      <w:r w:rsidR="00D655EB" w:rsidRPr="00036493">
        <w:rPr>
          <w:rFonts w:asciiTheme="minorHAnsi" w:hAnsiTheme="minorHAnsi" w:cstheme="minorHAnsi"/>
        </w:rPr>
        <w:t xml:space="preserve">Appendix </w:t>
      </w:r>
      <w:r w:rsidR="001455A9">
        <w:rPr>
          <w:rFonts w:asciiTheme="minorHAnsi" w:hAnsiTheme="minorHAnsi" w:cstheme="minorHAnsi"/>
        </w:rPr>
        <w:t>4</w:t>
      </w:r>
      <w:r w:rsidR="001A5F6E">
        <w:rPr>
          <w:rFonts w:asciiTheme="minorHAnsi" w:hAnsiTheme="minorHAnsi" w:cstheme="minorHAnsi"/>
        </w:rPr>
        <w:t>, however</w:t>
      </w:r>
      <w:r w:rsidR="009912A2">
        <w:rPr>
          <w:rFonts w:asciiTheme="minorHAnsi" w:hAnsiTheme="minorHAnsi" w:cstheme="minorHAnsi"/>
        </w:rPr>
        <w:t xml:space="preserve"> the Council is reviewing WIFI integration across all sites</w:t>
      </w:r>
      <w:r w:rsidR="00D655EB" w:rsidRPr="00B300FC">
        <w:rPr>
          <w:rFonts w:asciiTheme="minorHAnsi" w:hAnsiTheme="minorHAnsi" w:cstheme="minorHAnsi"/>
        </w:rPr>
        <w:t>.</w:t>
      </w:r>
      <w:r w:rsidR="00226BF0" w:rsidRPr="00B300FC">
        <w:rPr>
          <w:rFonts w:asciiTheme="minorHAnsi" w:hAnsiTheme="minorHAnsi" w:cstheme="minorHAnsi"/>
        </w:rPr>
        <w:t xml:space="preserve">  </w:t>
      </w:r>
    </w:p>
    <w:p w14:paraId="754743E6" w14:textId="55265B61" w:rsidR="001C1075" w:rsidRPr="00C6426E" w:rsidRDefault="001C1075" w:rsidP="00D96F92">
      <w:pPr>
        <w:pStyle w:val="ListParagraph"/>
        <w:numPr>
          <w:ilvl w:val="0"/>
          <w:numId w:val="31"/>
        </w:numPr>
        <w:spacing w:after="160" w:line="259" w:lineRule="auto"/>
        <w:ind w:left="1134" w:hanging="567"/>
        <w:jc w:val="both"/>
        <w:rPr>
          <w:rFonts w:asciiTheme="minorHAnsi" w:hAnsiTheme="minorHAnsi" w:cstheme="minorHAnsi"/>
          <w:b/>
          <w:lang w:eastAsia="en-US"/>
        </w:rPr>
      </w:pPr>
      <w:r w:rsidRPr="00AA3749">
        <w:rPr>
          <w:rFonts w:asciiTheme="minorHAnsi" w:hAnsiTheme="minorHAnsi" w:cstheme="minorHAnsi"/>
          <w:b/>
          <w:bCs/>
        </w:rPr>
        <w:t>source install and fit out</w:t>
      </w:r>
      <w:r>
        <w:rPr>
          <w:rFonts w:asciiTheme="minorHAnsi" w:hAnsiTheme="minorHAnsi" w:cstheme="minorHAnsi"/>
        </w:rPr>
        <w:t xml:space="preserve"> the </w:t>
      </w:r>
      <w:r w:rsidR="000D7741">
        <w:rPr>
          <w:rFonts w:asciiTheme="minorHAnsi" w:hAnsiTheme="minorHAnsi" w:cstheme="minorHAnsi"/>
        </w:rPr>
        <w:t xml:space="preserve">equipment </w:t>
      </w:r>
      <w:r w:rsidR="000A4F30">
        <w:rPr>
          <w:rFonts w:asciiTheme="minorHAnsi" w:hAnsiTheme="minorHAnsi" w:cstheme="minorHAnsi"/>
        </w:rPr>
        <w:t>in</w:t>
      </w:r>
      <w:r w:rsidR="00D2761D">
        <w:rPr>
          <w:rFonts w:asciiTheme="minorHAnsi" w:hAnsiTheme="minorHAnsi" w:cstheme="minorHAnsi"/>
        </w:rPr>
        <w:t xml:space="preserve"> all 8 gyms</w:t>
      </w:r>
      <w:r w:rsidR="000A4F30">
        <w:rPr>
          <w:rFonts w:asciiTheme="minorHAnsi" w:hAnsiTheme="minorHAnsi" w:cstheme="minorHAnsi"/>
        </w:rPr>
        <w:t>.</w:t>
      </w:r>
      <w:r w:rsidR="00D2761D">
        <w:rPr>
          <w:rFonts w:asciiTheme="minorHAnsi" w:hAnsiTheme="minorHAnsi" w:cstheme="minorHAnsi"/>
        </w:rPr>
        <w:t xml:space="preserve"> </w:t>
      </w:r>
      <w:r>
        <w:rPr>
          <w:rFonts w:asciiTheme="minorHAnsi" w:hAnsiTheme="minorHAnsi" w:cstheme="minorHAnsi"/>
        </w:rPr>
        <w:t xml:space="preserve">The </w:t>
      </w:r>
      <w:r w:rsidR="008B7253">
        <w:rPr>
          <w:rFonts w:asciiTheme="minorHAnsi" w:hAnsiTheme="minorHAnsi" w:cstheme="minorHAnsi"/>
        </w:rPr>
        <w:t xml:space="preserve">estimate timetable </w:t>
      </w:r>
      <w:r w:rsidR="00511E67">
        <w:rPr>
          <w:rFonts w:asciiTheme="minorHAnsi" w:hAnsiTheme="minorHAnsi" w:cstheme="minorHAnsi"/>
        </w:rPr>
        <w:t xml:space="preserve">for installation </w:t>
      </w:r>
      <w:r w:rsidR="00141625">
        <w:rPr>
          <w:rFonts w:asciiTheme="minorHAnsi" w:hAnsiTheme="minorHAnsi" w:cstheme="minorHAnsi"/>
        </w:rPr>
        <w:t xml:space="preserve">for the gyms </w:t>
      </w:r>
      <w:r w:rsidR="008B7253">
        <w:rPr>
          <w:rFonts w:asciiTheme="minorHAnsi" w:hAnsiTheme="minorHAnsi" w:cstheme="minorHAnsi"/>
        </w:rPr>
        <w:t>is provided at Appendix</w:t>
      </w:r>
      <w:r w:rsidR="000A4F30">
        <w:rPr>
          <w:rFonts w:asciiTheme="minorHAnsi" w:hAnsiTheme="minorHAnsi" w:cstheme="minorHAnsi"/>
        </w:rPr>
        <w:t xml:space="preserve"> </w:t>
      </w:r>
      <w:r w:rsidR="00844D0C">
        <w:rPr>
          <w:rFonts w:asciiTheme="minorHAnsi" w:hAnsiTheme="minorHAnsi" w:cstheme="minorHAnsi"/>
        </w:rPr>
        <w:t>2</w:t>
      </w:r>
      <w:r w:rsidR="001A5F6E">
        <w:rPr>
          <w:rFonts w:asciiTheme="minorHAnsi" w:hAnsiTheme="minorHAnsi" w:cstheme="minorHAnsi"/>
        </w:rPr>
        <w:t>;</w:t>
      </w:r>
    </w:p>
    <w:p w14:paraId="34BD95F1" w14:textId="0CA8223C" w:rsidR="00D96BAA" w:rsidRPr="00D96BAA" w:rsidRDefault="00C6426E" w:rsidP="00D96F92">
      <w:pPr>
        <w:pStyle w:val="NoSpacing"/>
        <w:numPr>
          <w:ilvl w:val="0"/>
          <w:numId w:val="31"/>
        </w:numPr>
        <w:ind w:left="1134" w:hanging="567"/>
        <w:jc w:val="both"/>
        <w:rPr>
          <w:rFonts w:asciiTheme="minorHAnsi" w:hAnsiTheme="minorHAnsi" w:cs="Arial"/>
          <w:color w:val="FF0000"/>
          <w:lang w:eastAsia="en-GB"/>
        </w:rPr>
      </w:pPr>
      <w:r>
        <w:rPr>
          <w:rFonts w:asciiTheme="minorHAnsi" w:hAnsiTheme="minorHAnsi" w:cstheme="minorHAnsi"/>
        </w:rPr>
        <w:t xml:space="preserve">When the strip out is being undertaken the Service Provider </w:t>
      </w:r>
      <w:r w:rsidR="00F56F96">
        <w:rPr>
          <w:rFonts w:asciiTheme="minorHAnsi" w:hAnsiTheme="minorHAnsi" w:cstheme="minorHAnsi"/>
        </w:rPr>
        <w:t xml:space="preserve">will </w:t>
      </w:r>
      <w:r>
        <w:rPr>
          <w:rFonts w:asciiTheme="minorHAnsi" w:hAnsiTheme="minorHAnsi" w:cstheme="minorHAnsi"/>
        </w:rPr>
        <w:t xml:space="preserve">be required to undertake </w:t>
      </w:r>
      <w:r w:rsidRPr="00821392">
        <w:rPr>
          <w:rFonts w:asciiTheme="minorHAnsi" w:hAnsiTheme="minorHAnsi" w:cstheme="minorHAnsi"/>
          <w:b/>
          <w:bCs/>
        </w:rPr>
        <w:t>additional work</w:t>
      </w:r>
      <w:r>
        <w:rPr>
          <w:rFonts w:asciiTheme="minorHAnsi" w:hAnsiTheme="minorHAnsi" w:cstheme="minorHAnsi"/>
        </w:rPr>
        <w:t xml:space="preserve"> e.g. replacement of flooring</w:t>
      </w:r>
      <w:r w:rsidR="00D96BAA">
        <w:rPr>
          <w:rFonts w:asciiTheme="minorHAnsi" w:hAnsiTheme="minorHAnsi" w:cstheme="minorHAnsi"/>
        </w:rPr>
        <w:t xml:space="preserve"> coverings, painting walls and graphic</w:t>
      </w:r>
      <w:r w:rsidR="00F56F96">
        <w:rPr>
          <w:rFonts w:asciiTheme="minorHAnsi" w:hAnsiTheme="minorHAnsi" w:cstheme="minorHAnsi"/>
        </w:rPr>
        <w:t xml:space="preserve"> – </w:t>
      </w:r>
      <w:r w:rsidR="00F56F96" w:rsidRPr="00DA52CD">
        <w:rPr>
          <w:rFonts w:asciiTheme="minorHAnsi" w:hAnsiTheme="minorHAnsi" w:cstheme="minorHAnsi"/>
        </w:rPr>
        <w:t xml:space="preserve">please refer to </w:t>
      </w:r>
      <w:r w:rsidR="00F56F96" w:rsidRPr="00DA52CD">
        <w:rPr>
          <w:rFonts w:asciiTheme="minorHAnsi" w:hAnsiTheme="minorHAnsi" w:cstheme="minorHAnsi"/>
          <w:b/>
        </w:rPr>
        <w:t xml:space="preserve">Appendix </w:t>
      </w:r>
      <w:r w:rsidR="009E2D9B" w:rsidRPr="00DA52CD">
        <w:rPr>
          <w:rFonts w:asciiTheme="minorHAnsi" w:hAnsiTheme="minorHAnsi" w:cstheme="minorHAnsi"/>
          <w:b/>
        </w:rPr>
        <w:t>3</w:t>
      </w:r>
      <w:r w:rsidR="00DA52CD" w:rsidRPr="00DA52CD">
        <w:rPr>
          <w:rFonts w:asciiTheme="minorHAnsi" w:hAnsiTheme="minorHAnsi" w:cstheme="minorHAnsi"/>
          <w:b/>
        </w:rPr>
        <w:t xml:space="preserve"> Staff Consultations</w:t>
      </w:r>
      <w:r w:rsidR="00DA52CD">
        <w:rPr>
          <w:rFonts w:asciiTheme="minorHAnsi" w:hAnsiTheme="minorHAnsi" w:cstheme="minorHAnsi"/>
        </w:rPr>
        <w:t xml:space="preserve"> contained in the zip file in the CfT Documents section in the eTendersNI portal.</w:t>
      </w:r>
    </w:p>
    <w:p w14:paraId="324EE689" w14:textId="1DF3BA82" w:rsidR="00C6426E" w:rsidRPr="001B6F2A" w:rsidRDefault="00C6426E" w:rsidP="00D96F92">
      <w:pPr>
        <w:pStyle w:val="NoSpacing"/>
        <w:ind w:left="1134"/>
        <w:jc w:val="both"/>
        <w:rPr>
          <w:rFonts w:asciiTheme="minorHAnsi" w:hAnsiTheme="minorHAnsi" w:cs="Arial"/>
          <w:color w:val="FF0000"/>
          <w:lang w:eastAsia="en-GB"/>
        </w:rPr>
      </w:pPr>
    </w:p>
    <w:p w14:paraId="17EEE280" w14:textId="001CBFBF" w:rsidR="00C6426E" w:rsidRDefault="00F56F96" w:rsidP="00D96F92">
      <w:pPr>
        <w:pStyle w:val="ListParagraph"/>
        <w:numPr>
          <w:ilvl w:val="0"/>
          <w:numId w:val="31"/>
        </w:numPr>
        <w:spacing w:after="160" w:line="259" w:lineRule="auto"/>
        <w:ind w:left="1134" w:hanging="567"/>
        <w:jc w:val="both"/>
        <w:rPr>
          <w:rFonts w:asciiTheme="minorHAnsi" w:hAnsiTheme="minorHAnsi" w:cstheme="minorHAnsi"/>
          <w:bCs/>
          <w:lang w:eastAsia="en-US"/>
        </w:rPr>
      </w:pPr>
      <w:r>
        <w:rPr>
          <w:rFonts w:asciiTheme="minorHAnsi" w:hAnsiTheme="minorHAnsi" w:cstheme="minorHAnsi"/>
          <w:bCs/>
          <w:lang w:eastAsia="en-US"/>
        </w:rPr>
        <w:t>A</w:t>
      </w:r>
      <w:r w:rsidR="00C6426E" w:rsidRPr="00821392">
        <w:rPr>
          <w:rFonts w:asciiTheme="minorHAnsi" w:hAnsiTheme="minorHAnsi" w:cstheme="minorHAnsi"/>
          <w:bCs/>
          <w:lang w:eastAsia="en-US"/>
        </w:rPr>
        <w:t>s a</w:t>
      </w:r>
      <w:r w:rsidR="00C6426E">
        <w:rPr>
          <w:rFonts w:asciiTheme="minorHAnsi" w:hAnsiTheme="minorHAnsi" w:cstheme="minorHAnsi"/>
          <w:bCs/>
          <w:lang w:eastAsia="en-US"/>
        </w:rPr>
        <w:t xml:space="preserve"> result of the stripping out of the existing equipment in </w:t>
      </w:r>
      <w:r>
        <w:rPr>
          <w:rFonts w:asciiTheme="minorHAnsi" w:hAnsiTheme="minorHAnsi" w:cstheme="minorHAnsi"/>
          <w:bCs/>
          <w:lang w:eastAsia="en-US"/>
        </w:rPr>
        <w:t>9</w:t>
      </w:r>
      <w:r w:rsidR="00C6426E">
        <w:rPr>
          <w:rFonts w:asciiTheme="minorHAnsi" w:hAnsiTheme="minorHAnsi" w:cstheme="minorHAnsi"/>
          <w:bCs/>
          <w:lang w:eastAsia="en-US"/>
        </w:rPr>
        <w:t xml:space="preserve"> gyms, the Service Provider(s) will be required to remove it and manage its </w:t>
      </w:r>
      <w:r w:rsidR="00C6426E" w:rsidRPr="00324960">
        <w:rPr>
          <w:rFonts w:asciiTheme="minorHAnsi" w:hAnsiTheme="minorHAnsi" w:cstheme="minorHAnsi"/>
          <w:b/>
          <w:lang w:eastAsia="en-US"/>
        </w:rPr>
        <w:t>sale/trade-in</w:t>
      </w:r>
      <w:r w:rsidR="00C6426E">
        <w:rPr>
          <w:rFonts w:asciiTheme="minorHAnsi" w:hAnsiTheme="minorHAnsi" w:cstheme="minorHAnsi"/>
          <w:bCs/>
          <w:lang w:eastAsia="en-US"/>
        </w:rPr>
        <w:t xml:space="preserve"> to maximise the return to the Council.  Details of the equipment for sale/trade-in is attached at Appendix </w:t>
      </w:r>
      <w:r w:rsidR="002F62AD">
        <w:rPr>
          <w:rFonts w:asciiTheme="minorHAnsi" w:hAnsiTheme="minorHAnsi" w:cstheme="minorHAnsi"/>
          <w:bCs/>
          <w:lang w:eastAsia="en-US"/>
        </w:rPr>
        <w:t>1</w:t>
      </w:r>
      <w:r w:rsidR="00C6426E">
        <w:rPr>
          <w:rFonts w:asciiTheme="minorHAnsi" w:hAnsiTheme="minorHAnsi" w:cstheme="minorHAnsi"/>
          <w:bCs/>
          <w:lang w:eastAsia="en-US"/>
        </w:rPr>
        <w:t>;</w:t>
      </w:r>
    </w:p>
    <w:p w14:paraId="0E53D7E9" w14:textId="44292DE3" w:rsidR="007A4394" w:rsidRPr="000A4F30" w:rsidRDefault="001A5F6E" w:rsidP="000A4F30">
      <w:pPr>
        <w:pStyle w:val="ListParagraph"/>
        <w:numPr>
          <w:ilvl w:val="0"/>
          <w:numId w:val="31"/>
        </w:numPr>
        <w:spacing w:after="160" w:line="259" w:lineRule="auto"/>
        <w:ind w:left="1134" w:hanging="567"/>
        <w:rPr>
          <w:rFonts w:asciiTheme="minorHAnsi" w:hAnsiTheme="minorHAnsi" w:cstheme="minorHAnsi"/>
          <w:b/>
          <w:lang w:eastAsia="en-US"/>
        </w:rPr>
      </w:pPr>
      <w:r w:rsidRPr="001A5F6E">
        <w:rPr>
          <w:rFonts w:asciiTheme="minorHAnsi" w:hAnsiTheme="minorHAnsi" w:cstheme="minorHAnsi"/>
          <w:iCs/>
          <w:color w:val="000000"/>
        </w:rPr>
        <w:t xml:space="preserve">To provide a </w:t>
      </w:r>
      <w:r w:rsidRPr="007A4394">
        <w:rPr>
          <w:rFonts w:asciiTheme="minorHAnsi" w:hAnsiTheme="minorHAnsi" w:cstheme="minorHAnsi"/>
          <w:b/>
          <w:bCs/>
          <w:iCs/>
          <w:color w:val="000000"/>
        </w:rPr>
        <w:t>maintenance and servicing agreement</w:t>
      </w:r>
      <w:r w:rsidRPr="001A5F6E">
        <w:rPr>
          <w:rFonts w:asciiTheme="minorHAnsi" w:hAnsiTheme="minorHAnsi" w:cstheme="minorHAnsi"/>
          <w:iCs/>
          <w:color w:val="000000"/>
        </w:rPr>
        <w:t xml:space="preserve"> to cover</w:t>
      </w:r>
      <w:r w:rsidR="000A4F30">
        <w:rPr>
          <w:rFonts w:asciiTheme="minorHAnsi" w:hAnsiTheme="minorHAnsi" w:cstheme="minorHAnsi"/>
          <w:iCs/>
          <w:color w:val="000000"/>
        </w:rPr>
        <w:t xml:space="preserve"> </w:t>
      </w:r>
      <w:r w:rsidRPr="000A4F30">
        <w:rPr>
          <w:rFonts w:asciiTheme="minorHAnsi" w:hAnsiTheme="minorHAnsi" w:cstheme="minorHAnsi"/>
          <w:iCs/>
          <w:color w:val="000000"/>
        </w:rPr>
        <w:t xml:space="preserve">the gym equipment from installation in each gym until </w:t>
      </w:r>
      <w:r w:rsidR="00B57B70" w:rsidRPr="000A4F30">
        <w:rPr>
          <w:rFonts w:asciiTheme="minorHAnsi" w:hAnsiTheme="minorHAnsi" w:cstheme="minorHAnsi"/>
          <w:iCs/>
          <w:color w:val="000000"/>
        </w:rPr>
        <w:t xml:space="preserve">31 </w:t>
      </w:r>
      <w:r w:rsidRPr="000A4F30">
        <w:rPr>
          <w:rFonts w:asciiTheme="minorHAnsi" w:hAnsiTheme="minorHAnsi" w:cstheme="minorHAnsi"/>
          <w:iCs/>
          <w:color w:val="000000"/>
        </w:rPr>
        <w:t>December 2025</w:t>
      </w:r>
      <w:r w:rsidR="000A4F30">
        <w:rPr>
          <w:rFonts w:asciiTheme="minorHAnsi" w:hAnsiTheme="minorHAnsi" w:cstheme="minorHAnsi"/>
          <w:iCs/>
          <w:color w:val="000000"/>
        </w:rPr>
        <w:t>.</w:t>
      </w:r>
    </w:p>
    <w:p w14:paraId="1E7996DE" w14:textId="14A637BE" w:rsidR="007A4394" w:rsidRDefault="001B6F2A" w:rsidP="00D96F92">
      <w:pPr>
        <w:spacing w:after="160" w:line="259" w:lineRule="auto"/>
        <w:ind w:left="1134"/>
        <w:jc w:val="both"/>
        <w:rPr>
          <w:rFonts w:asciiTheme="minorHAnsi" w:hAnsiTheme="minorHAnsi" w:cstheme="minorHAnsi"/>
          <w:bCs/>
          <w:lang w:eastAsia="en-US"/>
        </w:rPr>
      </w:pPr>
      <w:r w:rsidRPr="007A4394">
        <w:rPr>
          <w:rFonts w:asciiTheme="minorHAnsi" w:hAnsiTheme="minorHAnsi" w:cstheme="minorHAnsi"/>
          <w:bCs/>
          <w:lang w:eastAsia="en-US"/>
        </w:rPr>
        <w:t>As the gyms are refreshed the equipment will be included into a single maintenance and support contract</w:t>
      </w:r>
      <w:r w:rsidR="007A4394">
        <w:rPr>
          <w:rFonts w:asciiTheme="minorHAnsi" w:hAnsiTheme="minorHAnsi" w:cstheme="minorHAnsi"/>
          <w:bCs/>
          <w:lang w:eastAsia="en-US"/>
        </w:rPr>
        <w:t>.  The Council requires</w:t>
      </w:r>
      <w:r w:rsidR="00B57B70">
        <w:rPr>
          <w:rFonts w:asciiTheme="minorHAnsi" w:hAnsiTheme="minorHAnsi" w:cstheme="minorHAnsi"/>
          <w:bCs/>
          <w:lang w:eastAsia="en-US"/>
        </w:rPr>
        <w:t xml:space="preserve"> </w:t>
      </w:r>
      <w:r w:rsidR="007A4394">
        <w:rPr>
          <w:rFonts w:asciiTheme="minorHAnsi" w:hAnsiTheme="minorHAnsi" w:cstheme="minorHAnsi"/>
          <w:bCs/>
          <w:lang w:eastAsia="en-US"/>
        </w:rPr>
        <w:t xml:space="preserve">the </w:t>
      </w:r>
      <w:r w:rsidR="00073025">
        <w:rPr>
          <w:rFonts w:asciiTheme="minorHAnsi" w:hAnsiTheme="minorHAnsi" w:cstheme="minorHAnsi"/>
          <w:bCs/>
          <w:lang w:eastAsia="en-US"/>
        </w:rPr>
        <w:t>Service Provider</w:t>
      </w:r>
      <w:r w:rsidR="007A4394">
        <w:rPr>
          <w:rFonts w:asciiTheme="minorHAnsi" w:hAnsiTheme="minorHAnsi" w:cstheme="minorHAnsi"/>
          <w:bCs/>
          <w:lang w:eastAsia="en-US"/>
        </w:rPr>
        <w:t xml:space="preserve"> to deliver a highly reliable maintenance and support agreement (which maximises the warranties on any equipment for the Council) and provide both a quality preventative and proactive maintenance and support contract.  The maintenance and support proposals should ensure that the equipment will be repaired </w:t>
      </w:r>
      <w:r w:rsidR="00BD296C">
        <w:rPr>
          <w:rFonts w:asciiTheme="minorHAnsi" w:hAnsiTheme="minorHAnsi" w:cstheme="minorHAnsi"/>
          <w:bCs/>
          <w:lang w:eastAsia="en-US"/>
        </w:rPr>
        <w:t>in a timely manner to ensure that its members and users are not without equipment for more time than is necessary.</w:t>
      </w:r>
    </w:p>
    <w:p w14:paraId="06675BC1" w14:textId="6015381C" w:rsidR="001A5F6E" w:rsidRPr="007A4394" w:rsidRDefault="001A5F6E" w:rsidP="00D96F92">
      <w:pPr>
        <w:spacing w:after="160" w:line="259" w:lineRule="auto"/>
        <w:ind w:left="1134"/>
        <w:jc w:val="both"/>
        <w:rPr>
          <w:rFonts w:asciiTheme="minorHAnsi" w:hAnsiTheme="minorHAnsi" w:cstheme="minorHAnsi"/>
          <w:b/>
          <w:lang w:eastAsia="en-US"/>
        </w:rPr>
      </w:pPr>
      <w:r w:rsidRPr="007A4394">
        <w:rPr>
          <w:rFonts w:asciiTheme="minorHAnsi" w:hAnsiTheme="minorHAnsi" w:cstheme="minorHAnsi"/>
          <w:iCs/>
          <w:color w:val="000000"/>
        </w:rPr>
        <w:lastRenderedPageBreak/>
        <w:t xml:space="preserve">The agreement must be fully inclusive of maintenance, serving, parts (consumable and non-consumable parts) and labour </w:t>
      </w:r>
      <w:r w:rsidR="00F56F96">
        <w:rPr>
          <w:rFonts w:asciiTheme="minorHAnsi" w:hAnsiTheme="minorHAnsi" w:cstheme="minorHAnsi"/>
          <w:iCs/>
          <w:color w:val="000000"/>
        </w:rPr>
        <w:t xml:space="preserve">from the individual dates of installation for each gym, as they are refreshed.  The duration of the overall maintenance and support agreement will expire 31 December 2025.  </w:t>
      </w:r>
      <w:r w:rsidR="00E95412" w:rsidRPr="007A4394">
        <w:rPr>
          <w:rFonts w:asciiTheme="minorHAnsi" w:hAnsiTheme="minorHAnsi" w:cstheme="minorHAnsi"/>
          <w:iCs/>
          <w:color w:val="000000"/>
        </w:rPr>
        <w:t>Cover should include the following:</w:t>
      </w:r>
    </w:p>
    <w:p w14:paraId="4CAF54DB" w14:textId="7FE8B6E2" w:rsidR="00E95412" w:rsidRPr="00E95412" w:rsidRDefault="00E95412" w:rsidP="00DA52CD">
      <w:pPr>
        <w:numPr>
          <w:ilvl w:val="0"/>
          <w:numId w:val="44"/>
        </w:numPr>
        <w:ind w:firstLine="414"/>
        <w:jc w:val="both"/>
        <w:rPr>
          <w:rFonts w:asciiTheme="minorHAnsi" w:hAnsiTheme="minorHAnsi" w:cstheme="minorHAnsi"/>
        </w:rPr>
      </w:pPr>
      <w:r w:rsidRPr="00E95412">
        <w:rPr>
          <w:rFonts w:asciiTheme="minorHAnsi" w:hAnsiTheme="minorHAnsi" w:cstheme="minorHAnsi"/>
        </w:rPr>
        <w:t>24 hours/ 7 day</w:t>
      </w:r>
      <w:r>
        <w:rPr>
          <w:rFonts w:asciiTheme="minorHAnsi" w:hAnsiTheme="minorHAnsi" w:cstheme="minorHAnsi"/>
        </w:rPr>
        <w:t>s</w:t>
      </w:r>
      <w:r w:rsidRPr="00E95412">
        <w:rPr>
          <w:rFonts w:asciiTheme="minorHAnsi" w:hAnsiTheme="minorHAnsi" w:cstheme="minorHAnsi"/>
        </w:rPr>
        <w:t xml:space="preserve"> reporting of faults available</w:t>
      </w:r>
      <w:r>
        <w:rPr>
          <w:rFonts w:asciiTheme="minorHAnsi" w:hAnsiTheme="minorHAnsi" w:cstheme="minorHAnsi"/>
        </w:rPr>
        <w:t>;</w:t>
      </w:r>
    </w:p>
    <w:p w14:paraId="7D57280D" w14:textId="26B329E6" w:rsidR="00E95412" w:rsidRPr="00E95412" w:rsidRDefault="00E95412" w:rsidP="00DA52CD">
      <w:pPr>
        <w:numPr>
          <w:ilvl w:val="0"/>
          <w:numId w:val="44"/>
        </w:numPr>
        <w:ind w:left="1440" w:hanging="306"/>
        <w:jc w:val="both"/>
        <w:rPr>
          <w:rFonts w:asciiTheme="minorHAnsi" w:hAnsiTheme="minorHAnsi" w:cstheme="minorHAnsi"/>
        </w:rPr>
      </w:pPr>
      <w:r w:rsidRPr="00E95412">
        <w:rPr>
          <w:rFonts w:asciiTheme="minorHAnsi" w:hAnsiTheme="minorHAnsi" w:cstheme="minorHAnsi"/>
        </w:rPr>
        <w:t>Maximum 48 hour</w:t>
      </w:r>
      <w:r>
        <w:rPr>
          <w:rFonts w:asciiTheme="minorHAnsi" w:hAnsiTheme="minorHAnsi" w:cstheme="minorHAnsi"/>
        </w:rPr>
        <w:t xml:space="preserve"> for</w:t>
      </w:r>
      <w:r w:rsidRPr="00E95412">
        <w:rPr>
          <w:rFonts w:asciiTheme="minorHAnsi" w:hAnsiTheme="minorHAnsi" w:cstheme="minorHAnsi"/>
        </w:rPr>
        <w:t xml:space="preserve"> first site visit from </w:t>
      </w:r>
      <w:r>
        <w:rPr>
          <w:rFonts w:asciiTheme="minorHAnsi" w:hAnsiTheme="minorHAnsi" w:cstheme="minorHAnsi"/>
        </w:rPr>
        <w:t xml:space="preserve">the </w:t>
      </w:r>
      <w:r w:rsidR="00073025">
        <w:rPr>
          <w:rFonts w:asciiTheme="minorHAnsi" w:hAnsiTheme="minorHAnsi" w:cstheme="minorHAnsi"/>
        </w:rPr>
        <w:t>Service Provider(s)</w:t>
      </w:r>
      <w:r>
        <w:rPr>
          <w:rFonts w:asciiTheme="minorHAnsi" w:hAnsiTheme="minorHAnsi" w:cstheme="minorHAnsi"/>
        </w:rPr>
        <w:t>’s</w:t>
      </w:r>
      <w:r w:rsidRPr="00E95412">
        <w:rPr>
          <w:rFonts w:asciiTheme="minorHAnsi" w:hAnsiTheme="minorHAnsi" w:cstheme="minorHAnsi"/>
        </w:rPr>
        <w:t xml:space="preserve"> technician after the fault reported</w:t>
      </w:r>
      <w:r>
        <w:rPr>
          <w:rFonts w:asciiTheme="minorHAnsi" w:hAnsiTheme="minorHAnsi" w:cstheme="minorHAnsi"/>
        </w:rPr>
        <w:t>;</w:t>
      </w:r>
    </w:p>
    <w:p w14:paraId="13A87A67" w14:textId="5362259E" w:rsidR="00E95412" w:rsidRPr="00E95412" w:rsidRDefault="00E95412" w:rsidP="00DA52CD">
      <w:pPr>
        <w:numPr>
          <w:ilvl w:val="0"/>
          <w:numId w:val="44"/>
        </w:numPr>
        <w:ind w:firstLine="414"/>
        <w:jc w:val="both"/>
        <w:rPr>
          <w:rFonts w:asciiTheme="minorHAnsi" w:hAnsiTheme="minorHAnsi" w:cstheme="minorHAnsi"/>
        </w:rPr>
      </w:pPr>
      <w:r w:rsidRPr="00E95412">
        <w:rPr>
          <w:rFonts w:asciiTheme="minorHAnsi" w:hAnsiTheme="minorHAnsi" w:cstheme="minorHAnsi"/>
        </w:rPr>
        <w:t>First visit fix rate of 90% or above</w:t>
      </w:r>
      <w:r>
        <w:rPr>
          <w:rFonts w:asciiTheme="minorHAnsi" w:hAnsiTheme="minorHAnsi" w:cstheme="minorHAnsi"/>
        </w:rPr>
        <w:t>;</w:t>
      </w:r>
    </w:p>
    <w:p w14:paraId="416C88AD" w14:textId="7749F0AB" w:rsidR="00E95412" w:rsidRPr="00E95412" w:rsidRDefault="00E95412" w:rsidP="00DA52CD">
      <w:pPr>
        <w:numPr>
          <w:ilvl w:val="0"/>
          <w:numId w:val="44"/>
        </w:numPr>
        <w:ind w:firstLine="414"/>
        <w:jc w:val="both"/>
        <w:rPr>
          <w:rFonts w:asciiTheme="minorHAnsi" w:hAnsiTheme="minorHAnsi" w:cstheme="minorHAnsi"/>
        </w:rPr>
      </w:pPr>
      <w:r w:rsidRPr="00E95412">
        <w:rPr>
          <w:rFonts w:asciiTheme="minorHAnsi" w:hAnsiTheme="minorHAnsi" w:cstheme="minorHAnsi"/>
        </w:rPr>
        <w:t>Use of highly skilled technicians</w:t>
      </w:r>
      <w:r>
        <w:rPr>
          <w:rFonts w:asciiTheme="minorHAnsi" w:hAnsiTheme="minorHAnsi" w:cstheme="minorHAnsi"/>
        </w:rPr>
        <w:t>;</w:t>
      </w:r>
    </w:p>
    <w:p w14:paraId="7BC424B8" w14:textId="7E75BC4E" w:rsidR="00E95412" w:rsidRDefault="00E95412" w:rsidP="00DA52CD">
      <w:pPr>
        <w:numPr>
          <w:ilvl w:val="0"/>
          <w:numId w:val="44"/>
        </w:numPr>
        <w:ind w:left="1440" w:hanging="306"/>
        <w:jc w:val="both"/>
        <w:rPr>
          <w:rFonts w:asciiTheme="minorHAnsi" w:hAnsiTheme="minorHAnsi" w:cstheme="minorHAnsi"/>
        </w:rPr>
      </w:pPr>
      <w:r w:rsidRPr="00E95412">
        <w:rPr>
          <w:rFonts w:asciiTheme="minorHAnsi" w:hAnsiTheme="minorHAnsi" w:cstheme="minorHAnsi"/>
        </w:rPr>
        <w:t>All Service and repair costs and visits to include parts, upholstery, labour and wear and tear provisions</w:t>
      </w:r>
      <w:r>
        <w:rPr>
          <w:rFonts w:asciiTheme="minorHAnsi" w:hAnsiTheme="minorHAnsi" w:cstheme="minorHAnsi"/>
        </w:rPr>
        <w:t xml:space="preserve">; </w:t>
      </w:r>
    </w:p>
    <w:p w14:paraId="419C641D" w14:textId="77777777" w:rsidR="00C6426E" w:rsidRDefault="00E95412" w:rsidP="00DA52CD">
      <w:pPr>
        <w:numPr>
          <w:ilvl w:val="0"/>
          <w:numId w:val="44"/>
        </w:numPr>
        <w:ind w:left="1440" w:hanging="306"/>
        <w:jc w:val="both"/>
        <w:rPr>
          <w:rFonts w:asciiTheme="minorHAnsi" w:hAnsiTheme="minorHAnsi" w:cstheme="minorHAnsi"/>
        </w:rPr>
      </w:pPr>
      <w:r w:rsidRPr="00E95412">
        <w:rPr>
          <w:rFonts w:asciiTheme="minorHAnsi" w:hAnsiTheme="minorHAnsi" w:cstheme="minorHAnsi"/>
        </w:rPr>
        <w:t>A minimum of two planned preventative bidder technician service visits per annum</w:t>
      </w:r>
      <w:r w:rsidR="001023C6">
        <w:rPr>
          <w:rFonts w:asciiTheme="minorHAnsi" w:hAnsiTheme="minorHAnsi" w:cstheme="minorHAnsi"/>
        </w:rPr>
        <w:t xml:space="preserve">; </w:t>
      </w:r>
    </w:p>
    <w:p w14:paraId="529D4332" w14:textId="78F869E1" w:rsidR="00E95412" w:rsidRDefault="00C6426E" w:rsidP="00DA52CD">
      <w:pPr>
        <w:numPr>
          <w:ilvl w:val="0"/>
          <w:numId w:val="44"/>
        </w:numPr>
        <w:ind w:left="1440" w:hanging="306"/>
        <w:jc w:val="both"/>
        <w:rPr>
          <w:rFonts w:asciiTheme="minorHAnsi" w:hAnsiTheme="minorHAnsi" w:cstheme="minorHAnsi"/>
        </w:rPr>
      </w:pPr>
      <w:r>
        <w:rPr>
          <w:rFonts w:asciiTheme="minorHAnsi" w:hAnsiTheme="minorHAnsi" w:cstheme="minorHAnsi"/>
        </w:rPr>
        <w:t xml:space="preserve">Spare parts readily available within a reasonable timeframe i.e. within 48 hours; </w:t>
      </w:r>
      <w:r w:rsidR="001023C6">
        <w:rPr>
          <w:rFonts w:asciiTheme="minorHAnsi" w:hAnsiTheme="minorHAnsi" w:cstheme="minorHAnsi"/>
        </w:rPr>
        <w:t>and</w:t>
      </w:r>
    </w:p>
    <w:p w14:paraId="60E174BD" w14:textId="77777777" w:rsidR="000A4F30" w:rsidRPr="000A4F30" w:rsidRDefault="001023C6" w:rsidP="00DA52CD">
      <w:pPr>
        <w:numPr>
          <w:ilvl w:val="0"/>
          <w:numId w:val="44"/>
        </w:numPr>
        <w:ind w:left="1440" w:hanging="306"/>
        <w:jc w:val="both"/>
        <w:rPr>
          <w:rFonts w:asciiTheme="minorHAnsi" w:hAnsiTheme="minorHAnsi" w:cstheme="minorHAnsi"/>
        </w:rPr>
      </w:pPr>
      <w:r w:rsidRPr="001023C6">
        <w:rPr>
          <w:rFonts w:asciiTheme="minorHAnsi" w:hAnsiTheme="minorHAnsi" w:cstheme="minorHAnsi"/>
          <w:color w:val="000000"/>
        </w:rPr>
        <w:t>During the term of the maintenance/servicing arrangement, if</w:t>
      </w:r>
      <w:r w:rsidR="000A4F30">
        <w:rPr>
          <w:rFonts w:asciiTheme="minorHAnsi" w:hAnsiTheme="minorHAnsi" w:cstheme="minorHAnsi"/>
          <w:color w:val="000000"/>
        </w:rPr>
        <w:t>:</w:t>
      </w:r>
    </w:p>
    <w:p w14:paraId="5FD72CDB" w14:textId="29C3F421" w:rsidR="000A4F30" w:rsidRPr="000A4F30" w:rsidRDefault="001023C6" w:rsidP="00DA52CD">
      <w:pPr>
        <w:pStyle w:val="ListParagraph"/>
        <w:numPr>
          <w:ilvl w:val="0"/>
          <w:numId w:val="51"/>
        </w:numPr>
        <w:jc w:val="both"/>
        <w:rPr>
          <w:rFonts w:asciiTheme="minorHAnsi" w:hAnsiTheme="minorHAnsi" w:cstheme="minorHAnsi"/>
        </w:rPr>
      </w:pPr>
      <w:r w:rsidRPr="000A4F30">
        <w:rPr>
          <w:rFonts w:asciiTheme="minorHAnsi" w:hAnsiTheme="minorHAnsi" w:cstheme="minorHAnsi"/>
          <w:color w:val="000000"/>
        </w:rPr>
        <w:t>any item of equipment cannot be repaired within a reasonable timeframe (4 weeks from date of fault reported)</w:t>
      </w:r>
      <w:r w:rsidR="000A4F30">
        <w:rPr>
          <w:rFonts w:asciiTheme="minorHAnsi" w:hAnsiTheme="minorHAnsi" w:cstheme="minorHAnsi"/>
          <w:color w:val="000000"/>
        </w:rPr>
        <w:t>;</w:t>
      </w:r>
      <w:r w:rsidRPr="000A4F30">
        <w:rPr>
          <w:rFonts w:asciiTheme="minorHAnsi" w:hAnsiTheme="minorHAnsi" w:cstheme="minorHAnsi"/>
          <w:color w:val="000000"/>
        </w:rPr>
        <w:t xml:space="preserve"> or</w:t>
      </w:r>
    </w:p>
    <w:p w14:paraId="1A7BAA8A" w14:textId="7D1FBC41" w:rsidR="000A4F30" w:rsidRPr="000A4F30" w:rsidRDefault="001023C6" w:rsidP="00DA52CD">
      <w:pPr>
        <w:pStyle w:val="ListParagraph"/>
        <w:numPr>
          <w:ilvl w:val="0"/>
          <w:numId w:val="51"/>
        </w:numPr>
        <w:jc w:val="both"/>
        <w:rPr>
          <w:rFonts w:asciiTheme="minorHAnsi" w:hAnsiTheme="minorHAnsi" w:cstheme="minorHAnsi"/>
        </w:rPr>
      </w:pPr>
      <w:r w:rsidRPr="000A4F30">
        <w:rPr>
          <w:rFonts w:asciiTheme="minorHAnsi" w:hAnsiTheme="minorHAnsi" w:cstheme="minorHAnsi"/>
          <w:color w:val="000000"/>
        </w:rPr>
        <w:t xml:space="preserve">there are continuing recurring faults with a specific piece of equipment that total 4 weeks of non-use within a </w:t>
      </w:r>
      <w:r w:rsidR="00C6426E" w:rsidRPr="000A4F30">
        <w:rPr>
          <w:rFonts w:asciiTheme="minorHAnsi" w:hAnsiTheme="minorHAnsi" w:cstheme="minorHAnsi"/>
          <w:color w:val="000000"/>
        </w:rPr>
        <w:t>12-month</w:t>
      </w:r>
      <w:r w:rsidRPr="000A4F30">
        <w:rPr>
          <w:rFonts w:asciiTheme="minorHAnsi" w:hAnsiTheme="minorHAnsi" w:cstheme="minorHAnsi"/>
          <w:color w:val="000000"/>
        </w:rPr>
        <w:t xml:space="preserve"> period of 1</w:t>
      </w:r>
      <w:r w:rsidRPr="000A4F30">
        <w:rPr>
          <w:rFonts w:asciiTheme="minorHAnsi" w:hAnsiTheme="minorHAnsi" w:cstheme="minorHAnsi"/>
          <w:color w:val="000000"/>
          <w:vertAlign w:val="superscript"/>
        </w:rPr>
        <w:t>st</w:t>
      </w:r>
      <w:r w:rsidRPr="000A4F30">
        <w:rPr>
          <w:rFonts w:asciiTheme="minorHAnsi" w:hAnsiTheme="minorHAnsi" w:cstheme="minorHAnsi"/>
          <w:color w:val="000000"/>
        </w:rPr>
        <w:t xml:space="preserve"> fault reported,</w:t>
      </w:r>
    </w:p>
    <w:p w14:paraId="33DCF57D" w14:textId="43F5E7E6" w:rsidR="001023C6" w:rsidRPr="000A4F30" w:rsidRDefault="000A4F30" w:rsidP="00DA52CD">
      <w:pPr>
        <w:ind w:left="1560"/>
        <w:jc w:val="both"/>
        <w:rPr>
          <w:rFonts w:asciiTheme="minorHAnsi" w:hAnsiTheme="minorHAnsi" w:cstheme="minorHAnsi"/>
        </w:rPr>
      </w:pPr>
      <w:r w:rsidRPr="000A4F30">
        <w:rPr>
          <w:rFonts w:asciiTheme="minorHAnsi" w:hAnsiTheme="minorHAnsi" w:cstheme="minorHAnsi"/>
          <w:color w:val="000000"/>
        </w:rPr>
        <w:t xml:space="preserve">the Service Provider </w:t>
      </w:r>
      <w:r w:rsidR="001023C6" w:rsidRPr="000A4F30">
        <w:rPr>
          <w:rFonts w:asciiTheme="minorHAnsi" w:hAnsiTheme="minorHAnsi" w:cstheme="minorHAnsi"/>
          <w:color w:val="000000"/>
        </w:rPr>
        <w:t>must replace the particular piece of equipment at no cost to Council</w:t>
      </w:r>
      <w:r w:rsidRPr="000A4F30">
        <w:rPr>
          <w:rFonts w:asciiTheme="minorHAnsi" w:hAnsiTheme="minorHAnsi" w:cstheme="minorHAnsi"/>
          <w:color w:val="000000"/>
        </w:rPr>
        <w:t xml:space="preserve"> with a similar or better piece of equipment whi</w:t>
      </w:r>
      <w:r>
        <w:rPr>
          <w:rFonts w:asciiTheme="minorHAnsi" w:hAnsiTheme="minorHAnsi" w:cstheme="minorHAnsi"/>
          <w:color w:val="000000"/>
        </w:rPr>
        <w:t>le</w:t>
      </w:r>
      <w:r w:rsidRPr="000A4F30">
        <w:rPr>
          <w:rFonts w:asciiTheme="minorHAnsi" w:hAnsiTheme="minorHAnsi" w:cstheme="minorHAnsi"/>
          <w:color w:val="000000"/>
        </w:rPr>
        <w:t xml:space="preserve"> the Council’s equipment is being repaired</w:t>
      </w:r>
      <w:r w:rsidR="00C6426E">
        <w:rPr>
          <w:rFonts w:asciiTheme="minorHAnsi" w:hAnsiTheme="minorHAnsi" w:cstheme="minorHAnsi"/>
          <w:color w:val="000000"/>
        </w:rPr>
        <w:t xml:space="preserve"> on a permanent basis</w:t>
      </w:r>
      <w:r w:rsidR="001023C6" w:rsidRPr="000A4F30">
        <w:rPr>
          <w:rFonts w:asciiTheme="minorHAnsi" w:hAnsiTheme="minorHAnsi" w:cstheme="minorHAnsi"/>
          <w:color w:val="000000"/>
        </w:rPr>
        <w:t>.</w:t>
      </w:r>
    </w:p>
    <w:p w14:paraId="2EC198D0" w14:textId="7EB3CBC5" w:rsidR="00E95412" w:rsidRPr="00E95412" w:rsidRDefault="00E95412" w:rsidP="00DA52CD">
      <w:pPr>
        <w:ind w:left="1440"/>
        <w:jc w:val="both"/>
        <w:rPr>
          <w:rFonts w:asciiTheme="minorHAnsi" w:hAnsiTheme="minorHAnsi" w:cstheme="minorHAnsi"/>
        </w:rPr>
      </w:pPr>
      <w:r w:rsidRPr="00E95412">
        <w:rPr>
          <w:rFonts w:asciiTheme="minorHAnsi" w:hAnsiTheme="minorHAnsi" w:cstheme="minorHAnsi"/>
        </w:rPr>
        <w:t xml:space="preserve"> </w:t>
      </w:r>
    </w:p>
    <w:p w14:paraId="73CC2F86" w14:textId="77777777" w:rsidR="00DF5E78" w:rsidRPr="00DF5E78" w:rsidRDefault="006B25FF" w:rsidP="00DA52CD">
      <w:pPr>
        <w:pStyle w:val="ListParagraph"/>
        <w:numPr>
          <w:ilvl w:val="0"/>
          <w:numId w:val="31"/>
        </w:numPr>
        <w:spacing w:after="160" w:line="259" w:lineRule="auto"/>
        <w:ind w:left="1134" w:hanging="567"/>
        <w:jc w:val="both"/>
        <w:rPr>
          <w:rFonts w:asciiTheme="minorHAnsi" w:hAnsiTheme="minorHAnsi" w:cstheme="minorHAnsi"/>
          <w:b/>
          <w:lang w:eastAsia="en-US"/>
        </w:rPr>
      </w:pPr>
      <w:r w:rsidRPr="00AA3749">
        <w:rPr>
          <w:rFonts w:asciiTheme="minorHAnsi" w:hAnsiTheme="minorHAnsi" w:cstheme="minorHAnsi"/>
        </w:rPr>
        <w:t xml:space="preserve">provide </w:t>
      </w:r>
      <w:r w:rsidRPr="00821392">
        <w:rPr>
          <w:rFonts w:asciiTheme="minorHAnsi" w:hAnsiTheme="minorHAnsi" w:cstheme="minorHAnsi"/>
          <w:b/>
          <w:bCs/>
        </w:rPr>
        <w:t>training to the staff</w:t>
      </w:r>
    </w:p>
    <w:p w14:paraId="4A04C3AB" w14:textId="06CCA17C" w:rsidR="006B25FF" w:rsidRPr="001023C6" w:rsidRDefault="001023C6" w:rsidP="00DA52CD">
      <w:pPr>
        <w:pStyle w:val="ListParagraph"/>
        <w:numPr>
          <w:ilvl w:val="1"/>
          <w:numId w:val="27"/>
        </w:numPr>
        <w:spacing w:after="160" w:line="259" w:lineRule="auto"/>
        <w:jc w:val="both"/>
        <w:rPr>
          <w:rFonts w:asciiTheme="minorHAnsi" w:hAnsiTheme="minorHAnsi" w:cstheme="minorHAnsi"/>
          <w:b/>
          <w:lang w:eastAsia="en-US"/>
        </w:rPr>
      </w:pPr>
      <w:r w:rsidRPr="001023C6">
        <w:rPr>
          <w:rFonts w:asciiTheme="minorHAnsi" w:hAnsiTheme="minorHAnsi" w:cstheme="minorHAnsi"/>
          <w:b/>
          <w:bCs/>
        </w:rPr>
        <w:t>at installation</w:t>
      </w:r>
      <w:r w:rsidR="006B25FF" w:rsidRPr="00AA3749">
        <w:rPr>
          <w:rFonts w:asciiTheme="minorHAnsi" w:hAnsiTheme="minorHAnsi" w:cstheme="minorHAnsi"/>
        </w:rPr>
        <w:t>.  Training will be required on:</w:t>
      </w:r>
    </w:p>
    <w:p w14:paraId="109494CB" w14:textId="5875D77C" w:rsidR="001023C6" w:rsidRPr="00BD296C" w:rsidRDefault="001023C6" w:rsidP="00DA52CD">
      <w:pPr>
        <w:pStyle w:val="ListParagraph"/>
        <w:numPr>
          <w:ilvl w:val="0"/>
          <w:numId w:val="45"/>
        </w:numPr>
        <w:spacing w:after="160" w:line="259" w:lineRule="auto"/>
        <w:jc w:val="both"/>
        <w:rPr>
          <w:rFonts w:asciiTheme="minorHAnsi" w:hAnsiTheme="minorHAnsi" w:cstheme="minorHAnsi"/>
          <w:b/>
          <w:lang w:eastAsia="en-US"/>
        </w:rPr>
      </w:pPr>
      <w:r>
        <w:rPr>
          <w:rFonts w:asciiTheme="minorHAnsi" w:hAnsiTheme="minorHAnsi" w:cstheme="minorHAnsi"/>
        </w:rPr>
        <w:t xml:space="preserve">the use of the equipment including </w:t>
      </w:r>
      <w:r w:rsidRPr="001023C6">
        <w:rPr>
          <w:rFonts w:asciiTheme="minorHAnsi" w:hAnsiTheme="minorHAnsi" w:cstheme="minorHAnsi"/>
        </w:rPr>
        <w:t>what the machines are designed to achieve, the different exercises that can be undertaken on each machine and how to show customers the correct use of the machine</w:t>
      </w:r>
      <w:r>
        <w:rPr>
          <w:rFonts w:asciiTheme="minorHAnsi" w:hAnsiTheme="minorHAnsi" w:cstheme="minorHAnsi"/>
        </w:rPr>
        <w:t xml:space="preserve"> while maximising health benefits for users while ensuring the safety of staff and user</w:t>
      </w:r>
      <w:r w:rsidRPr="001023C6">
        <w:rPr>
          <w:rFonts w:asciiTheme="minorHAnsi" w:hAnsiTheme="minorHAnsi" w:cstheme="minorHAnsi"/>
        </w:rPr>
        <w:t>s</w:t>
      </w:r>
      <w:r>
        <w:rPr>
          <w:rFonts w:asciiTheme="minorHAnsi" w:hAnsiTheme="minorHAnsi" w:cstheme="minorHAnsi"/>
        </w:rPr>
        <w:t>;</w:t>
      </w:r>
    </w:p>
    <w:p w14:paraId="3BD89CFE" w14:textId="5A7E78FE" w:rsidR="00BD296C" w:rsidRPr="001023C6" w:rsidRDefault="00C6426E" w:rsidP="00DD4956">
      <w:pPr>
        <w:pStyle w:val="ListParagraph"/>
        <w:numPr>
          <w:ilvl w:val="0"/>
          <w:numId w:val="45"/>
        </w:numPr>
        <w:spacing w:after="160" w:line="259" w:lineRule="auto"/>
        <w:rPr>
          <w:rFonts w:asciiTheme="minorHAnsi" w:hAnsiTheme="minorHAnsi" w:cstheme="minorHAnsi"/>
          <w:b/>
          <w:lang w:eastAsia="en-US"/>
        </w:rPr>
      </w:pPr>
      <w:r>
        <w:rPr>
          <w:rFonts w:asciiTheme="minorHAnsi" w:hAnsiTheme="minorHAnsi" w:cstheme="minorHAnsi"/>
        </w:rPr>
        <w:t xml:space="preserve">on-going regular </w:t>
      </w:r>
      <w:r w:rsidR="00BD296C">
        <w:rPr>
          <w:rFonts w:asciiTheme="minorHAnsi" w:hAnsiTheme="minorHAnsi" w:cstheme="minorHAnsi"/>
        </w:rPr>
        <w:t>asset care; and</w:t>
      </w:r>
    </w:p>
    <w:p w14:paraId="037AD80F" w14:textId="772D255F" w:rsidR="001023C6" w:rsidRPr="001023C6" w:rsidRDefault="00C6426E" w:rsidP="00DD4956">
      <w:pPr>
        <w:pStyle w:val="ListParagraph"/>
        <w:numPr>
          <w:ilvl w:val="0"/>
          <w:numId w:val="45"/>
        </w:numPr>
        <w:spacing w:after="160" w:line="259" w:lineRule="auto"/>
        <w:rPr>
          <w:rFonts w:asciiTheme="minorHAnsi" w:hAnsiTheme="minorHAnsi" w:cstheme="minorHAnsi"/>
          <w:b/>
          <w:lang w:eastAsia="en-US"/>
        </w:rPr>
      </w:pPr>
      <w:r>
        <w:rPr>
          <w:rFonts w:asciiTheme="minorHAnsi" w:hAnsiTheme="minorHAnsi" w:cstheme="minorHAnsi"/>
        </w:rPr>
        <w:t xml:space="preserve">technology on the equipment and how to </w:t>
      </w:r>
      <w:r w:rsidR="001023C6" w:rsidRPr="001023C6">
        <w:rPr>
          <w:rFonts w:asciiTheme="minorHAnsi" w:hAnsiTheme="minorHAnsi" w:cstheme="minorHAnsi"/>
        </w:rPr>
        <w:t>maxim</w:t>
      </w:r>
      <w:r>
        <w:rPr>
          <w:rFonts w:asciiTheme="minorHAnsi" w:hAnsiTheme="minorHAnsi" w:cstheme="minorHAnsi"/>
        </w:rPr>
        <w:t>ise its u</w:t>
      </w:r>
      <w:r w:rsidR="001023C6" w:rsidRPr="001023C6">
        <w:rPr>
          <w:rFonts w:asciiTheme="minorHAnsi" w:hAnsiTheme="minorHAnsi" w:cstheme="minorHAnsi"/>
        </w:rPr>
        <w:t>se</w:t>
      </w:r>
      <w:r>
        <w:rPr>
          <w:rFonts w:asciiTheme="minorHAnsi" w:hAnsiTheme="minorHAnsi" w:cstheme="minorHAnsi"/>
        </w:rPr>
        <w:t>;</w:t>
      </w:r>
      <w:r w:rsidR="00DF5E78">
        <w:rPr>
          <w:rFonts w:asciiTheme="minorHAnsi" w:hAnsiTheme="minorHAnsi" w:cstheme="minorHAnsi"/>
        </w:rPr>
        <w:t xml:space="preserve"> and</w:t>
      </w:r>
    </w:p>
    <w:p w14:paraId="564F09F4" w14:textId="1CA57357" w:rsidR="001023C6" w:rsidRDefault="001023C6" w:rsidP="00DF5E78">
      <w:pPr>
        <w:pStyle w:val="ListParagraph"/>
        <w:numPr>
          <w:ilvl w:val="1"/>
          <w:numId w:val="27"/>
        </w:numPr>
        <w:spacing w:after="160" w:line="259" w:lineRule="auto"/>
        <w:rPr>
          <w:rFonts w:asciiTheme="minorHAnsi" w:hAnsiTheme="minorHAnsi" w:cstheme="minorHAnsi"/>
          <w:bCs/>
          <w:lang w:eastAsia="en-US"/>
        </w:rPr>
      </w:pPr>
      <w:r w:rsidRPr="001023C6">
        <w:rPr>
          <w:rFonts w:asciiTheme="minorHAnsi" w:hAnsiTheme="minorHAnsi" w:cstheme="minorHAnsi"/>
          <w:b/>
          <w:lang w:eastAsia="en-US"/>
        </w:rPr>
        <w:t>post installation</w:t>
      </w:r>
      <w:r>
        <w:rPr>
          <w:rFonts w:asciiTheme="minorHAnsi" w:hAnsiTheme="minorHAnsi" w:cstheme="minorHAnsi"/>
          <w:b/>
          <w:lang w:eastAsia="en-US"/>
        </w:rPr>
        <w:t xml:space="preserve">.  </w:t>
      </w:r>
      <w:r>
        <w:rPr>
          <w:rFonts w:asciiTheme="minorHAnsi" w:hAnsiTheme="minorHAnsi" w:cstheme="minorHAnsi"/>
          <w:bCs/>
          <w:lang w:eastAsia="en-US"/>
        </w:rPr>
        <w:t>Training will be required on:</w:t>
      </w:r>
    </w:p>
    <w:p w14:paraId="1D2CABC0" w14:textId="6BE10553" w:rsidR="001B6F2A" w:rsidRPr="001B6F2A" w:rsidRDefault="001023C6" w:rsidP="00DD4956">
      <w:pPr>
        <w:pStyle w:val="ListParagraph"/>
        <w:numPr>
          <w:ilvl w:val="0"/>
          <w:numId w:val="46"/>
        </w:numPr>
        <w:spacing w:after="160" w:line="259" w:lineRule="auto"/>
        <w:jc w:val="both"/>
        <w:rPr>
          <w:rFonts w:asciiTheme="minorHAnsi" w:hAnsiTheme="minorHAnsi" w:cstheme="minorHAnsi"/>
          <w:bCs/>
          <w:lang w:eastAsia="en-US"/>
        </w:rPr>
      </w:pPr>
      <w:r w:rsidRPr="001B6F2A">
        <w:rPr>
          <w:rFonts w:asciiTheme="minorHAnsi" w:hAnsiTheme="minorHAnsi" w:cstheme="minorHAnsi"/>
        </w:rPr>
        <w:lastRenderedPageBreak/>
        <w:t>Additional training and refresher training on an ongoing basis throughout the contract</w:t>
      </w:r>
      <w:r w:rsidR="001B6F2A">
        <w:rPr>
          <w:rFonts w:asciiTheme="minorHAnsi" w:hAnsiTheme="minorHAnsi" w:cstheme="minorHAnsi"/>
        </w:rPr>
        <w:t xml:space="preserve"> to Council staff in groups; </w:t>
      </w:r>
    </w:p>
    <w:p w14:paraId="0CFB81D1" w14:textId="3DB52741" w:rsidR="00BD296C" w:rsidRPr="00BD296C" w:rsidRDefault="001B6F2A" w:rsidP="00DD4956">
      <w:pPr>
        <w:pStyle w:val="ListParagraph"/>
        <w:numPr>
          <w:ilvl w:val="0"/>
          <w:numId w:val="46"/>
        </w:numPr>
        <w:spacing w:after="160" w:line="259" w:lineRule="auto"/>
        <w:jc w:val="both"/>
        <w:rPr>
          <w:rFonts w:asciiTheme="minorHAnsi" w:hAnsiTheme="minorHAnsi" w:cstheme="minorHAnsi"/>
          <w:bCs/>
          <w:lang w:eastAsia="en-US"/>
        </w:rPr>
      </w:pPr>
      <w:r>
        <w:rPr>
          <w:rFonts w:asciiTheme="minorHAnsi" w:hAnsiTheme="minorHAnsi" w:cstheme="minorHAnsi"/>
        </w:rPr>
        <w:t>new thinking on training methods and how the equipment be can used for this purpose</w:t>
      </w:r>
      <w:r w:rsidR="00C6426E">
        <w:rPr>
          <w:rFonts w:asciiTheme="minorHAnsi" w:hAnsiTheme="minorHAnsi" w:cstheme="minorHAnsi"/>
        </w:rPr>
        <w:t xml:space="preserve"> via workshops</w:t>
      </w:r>
      <w:r w:rsidR="00BD296C">
        <w:rPr>
          <w:rFonts w:asciiTheme="minorHAnsi" w:hAnsiTheme="minorHAnsi" w:cstheme="minorHAnsi"/>
        </w:rPr>
        <w:t>; and</w:t>
      </w:r>
    </w:p>
    <w:p w14:paraId="4766AD7C" w14:textId="65236A08" w:rsidR="001023C6" w:rsidRPr="001B6F2A" w:rsidRDefault="00BD296C" w:rsidP="00DD4956">
      <w:pPr>
        <w:pStyle w:val="ListParagraph"/>
        <w:numPr>
          <w:ilvl w:val="0"/>
          <w:numId w:val="46"/>
        </w:numPr>
        <w:spacing w:after="160" w:line="259" w:lineRule="auto"/>
        <w:jc w:val="both"/>
        <w:rPr>
          <w:rFonts w:asciiTheme="minorHAnsi" w:hAnsiTheme="minorHAnsi" w:cstheme="minorHAnsi"/>
          <w:bCs/>
          <w:lang w:eastAsia="en-US"/>
        </w:rPr>
      </w:pPr>
      <w:r>
        <w:rPr>
          <w:rFonts w:asciiTheme="minorHAnsi" w:hAnsiTheme="minorHAnsi" w:cstheme="minorHAnsi"/>
        </w:rPr>
        <w:t xml:space="preserve">Any </w:t>
      </w:r>
      <w:r w:rsidR="00F56F96">
        <w:rPr>
          <w:rFonts w:asciiTheme="minorHAnsi" w:hAnsiTheme="minorHAnsi" w:cstheme="minorHAnsi"/>
        </w:rPr>
        <w:t xml:space="preserve">additional </w:t>
      </w:r>
      <w:r>
        <w:rPr>
          <w:rFonts w:asciiTheme="minorHAnsi" w:hAnsiTheme="minorHAnsi" w:cstheme="minorHAnsi"/>
        </w:rPr>
        <w:t xml:space="preserve">non-technical </w:t>
      </w:r>
      <w:r w:rsidR="00D96F92">
        <w:rPr>
          <w:rFonts w:asciiTheme="minorHAnsi" w:hAnsiTheme="minorHAnsi" w:cstheme="minorHAnsi"/>
        </w:rPr>
        <w:t>training</w:t>
      </w:r>
      <w:r>
        <w:rPr>
          <w:rFonts w:asciiTheme="minorHAnsi" w:hAnsiTheme="minorHAnsi" w:cstheme="minorHAnsi"/>
        </w:rPr>
        <w:t xml:space="preserve"> that can be provided</w:t>
      </w:r>
      <w:r w:rsidR="001023C6" w:rsidRPr="001B6F2A">
        <w:rPr>
          <w:rFonts w:asciiTheme="minorHAnsi" w:hAnsiTheme="minorHAnsi" w:cstheme="minorHAnsi"/>
        </w:rPr>
        <w:t xml:space="preserve">. </w:t>
      </w:r>
    </w:p>
    <w:p w14:paraId="779260F4" w14:textId="4D83BC0A" w:rsidR="000A4F30" w:rsidRDefault="000A4F30" w:rsidP="00612402">
      <w:pPr>
        <w:spacing w:after="160" w:line="259" w:lineRule="auto"/>
        <w:rPr>
          <w:rFonts w:asciiTheme="minorHAnsi" w:hAnsiTheme="minorHAnsi" w:cstheme="minorHAnsi"/>
          <w:b/>
          <w:lang w:eastAsia="en-US"/>
        </w:rPr>
      </w:pPr>
    </w:p>
    <w:p w14:paraId="432ACEC7" w14:textId="1E544A96" w:rsidR="00E9536F" w:rsidRDefault="00B11DDF" w:rsidP="00E9536F">
      <w:pPr>
        <w:pStyle w:val="Heading1"/>
        <w:rPr>
          <w:sz w:val="24"/>
          <w:szCs w:val="24"/>
        </w:rPr>
      </w:pPr>
      <w:bookmarkStart w:id="27" w:name="_Toc14344473"/>
      <w:r>
        <w:rPr>
          <w:sz w:val="24"/>
          <w:szCs w:val="24"/>
        </w:rPr>
        <w:t xml:space="preserve">SUPPLY AND </w:t>
      </w:r>
      <w:r w:rsidR="00B96946" w:rsidRPr="00BE39A5">
        <w:rPr>
          <w:sz w:val="24"/>
          <w:szCs w:val="24"/>
        </w:rPr>
        <w:t>I</w:t>
      </w:r>
      <w:r w:rsidR="006F7F26" w:rsidRPr="00BE39A5">
        <w:rPr>
          <w:sz w:val="24"/>
          <w:szCs w:val="24"/>
        </w:rPr>
        <w:t xml:space="preserve">NSTALLATION OF </w:t>
      </w:r>
      <w:r w:rsidR="00C57809">
        <w:rPr>
          <w:sz w:val="24"/>
          <w:szCs w:val="24"/>
        </w:rPr>
        <w:t>FITNESS EQUIPMEN</w:t>
      </w:r>
      <w:r w:rsidR="00E9536F">
        <w:rPr>
          <w:sz w:val="24"/>
          <w:szCs w:val="24"/>
        </w:rPr>
        <w:t>T</w:t>
      </w:r>
      <w:bookmarkEnd w:id="27"/>
    </w:p>
    <w:p w14:paraId="1E1EC515" w14:textId="2549AE75" w:rsidR="00837424" w:rsidRDefault="00837424" w:rsidP="00D96F92">
      <w:pPr>
        <w:pStyle w:val="ListParagraph"/>
        <w:numPr>
          <w:ilvl w:val="0"/>
          <w:numId w:val="39"/>
        </w:numPr>
        <w:spacing w:after="200" w:line="276" w:lineRule="auto"/>
        <w:ind w:left="1134" w:hanging="567"/>
        <w:jc w:val="both"/>
        <w:rPr>
          <w:rFonts w:asciiTheme="minorHAnsi" w:eastAsia="Calibri" w:hAnsiTheme="minorHAnsi" w:cs="Arial"/>
        </w:rPr>
      </w:pPr>
      <w:r w:rsidRPr="00FF6069">
        <w:rPr>
          <w:rFonts w:asciiTheme="minorHAnsi" w:eastAsia="Calibri" w:hAnsiTheme="minorHAnsi" w:cs="Arial"/>
        </w:rPr>
        <w:t xml:space="preserve">Whilst </w:t>
      </w:r>
      <w:r w:rsidR="00C57809">
        <w:rPr>
          <w:rFonts w:asciiTheme="minorHAnsi" w:eastAsia="Calibri" w:hAnsiTheme="minorHAnsi" w:cs="Arial"/>
        </w:rPr>
        <w:t xml:space="preserve">the </w:t>
      </w:r>
      <w:r w:rsidRPr="00FF6069">
        <w:rPr>
          <w:rFonts w:asciiTheme="minorHAnsi" w:eastAsia="Calibri" w:hAnsiTheme="minorHAnsi" w:cs="Arial"/>
        </w:rPr>
        <w:t xml:space="preserve">Council will provide, as part of the tender information, basic dimensions of floor areas and floor types (and electric power points) and floor plans for </w:t>
      </w:r>
      <w:r w:rsidR="00C57809">
        <w:rPr>
          <w:rFonts w:asciiTheme="minorHAnsi" w:eastAsia="Calibri" w:hAnsiTheme="minorHAnsi" w:cs="Arial"/>
        </w:rPr>
        <w:t>the e</w:t>
      </w:r>
      <w:r w:rsidRPr="00FF6069">
        <w:rPr>
          <w:rFonts w:asciiTheme="minorHAnsi" w:eastAsia="Calibri" w:hAnsiTheme="minorHAnsi" w:cs="Arial"/>
        </w:rPr>
        <w:t xml:space="preserve">xisting sites, </w:t>
      </w:r>
      <w:r w:rsidR="00073025">
        <w:rPr>
          <w:rFonts w:asciiTheme="minorHAnsi" w:eastAsia="Calibri" w:hAnsiTheme="minorHAnsi" w:cs="Arial"/>
        </w:rPr>
        <w:t xml:space="preserve">Service </w:t>
      </w:r>
      <w:r w:rsidR="00073025" w:rsidRPr="00FD7304">
        <w:rPr>
          <w:rFonts w:asciiTheme="minorHAnsi" w:eastAsia="Calibri" w:hAnsiTheme="minorHAnsi" w:cs="Arial"/>
        </w:rPr>
        <w:t>Provider</w:t>
      </w:r>
      <w:r w:rsidRPr="00FD7304">
        <w:rPr>
          <w:rFonts w:asciiTheme="minorHAnsi" w:eastAsia="Calibri" w:hAnsiTheme="minorHAnsi" w:cs="Arial"/>
        </w:rPr>
        <w:t xml:space="preserve"> must visit</w:t>
      </w:r>
      <w:r w:rsidRPr="00FF6069">
        <w:rPr>
          <w:rFonts w:asciiTheme="minorHAnsi" w:eastAsia="Calibri" w:hAnsiTheme="minorHAnsi" w:cs="Arial"/>
        </w:rPr>
        <w:t xml:space="preserve"> each site (</w:t>
      </w:r>
      <w:r w:rsidR="001B6F2A">
        <w:rPr>
          <w:rFonts w:asciiTheme="minorHAnsi" w:eastAsia="Calibri" w:hAnsiTheme="minorHAnsi" w:cs="Arial"/>
        </w:rPr>
        <w:t>and/</w:t>
      </w:r>
      <w:r w:rsidRPr="00FF6069">
        <w:rPr>
          <w:rFonts w:asciiTheme="minorHAnsi" w:eastAsia="Calibri" w:hAnsiTheme="minorHAnsi" w:cs="Arial"/>
        </w:rPr>
        <w:t xml:space="preserve">or study technical plans in the case of Dromore CC and South Lakes LC – new builds) to properly measure and scope all gym </w:t>
      </w:r>
      <w:r w:rsidR="00DA52CD">
        <w:rPr>
          <w:rFonts w:asciiTheme="minorHAnsi" w:eastAsia="Calibri" w:hAnsiTheme="minorHAnsi" w:cs="Arial"/>
        </w:rPr>
        <w:t xml:space="preserve">equipment </w:t>
      </w:r>
      <w:r w:rsidRPr="00FF6069">
        <w:rPr>
          <w:rFonts w:asciiTheme="minorHAnsi" w:eastAsia="Calibri" w:hAnsiTheme="minorHAnsi" w:cs="Arial"/>
        </w:rPr>
        <w:t xml:space="preserve">areas, so that the </w:t>
      </w:r>
      <w:r w:rsidR="00073025">
        <w:rPr>
          <w:rFonts w:asciiTheme="minorHAnsi" w:eastAsia="Calibri" w:hAnsiTheme="minorHAnsi" w:cs="Arial"/>
        </w:rPr>
        <w:t>Service Provider</w:t>
      </w:r>
      <w:r>
        <w:rPr>
          <w:rFonts w:asciiTheme="minorHAnsi" w:eastAsia="Calibri" w:hAnsiTheme="minorHAnsi" w:cs="Arial"/>
        </w:rPr>
        <w:t>’s</w:t>
      </w:r>
      <w:r w:rsidRPr="00FF6069">
        <w:rPr>
          <w:rFonts w:asciiTheme="minorHAnsi" w:eastAsia="Calibri" w:hAnsiTheme="minorHAnsi" w:cs="Arial"/>
        </w:rPr>
        <w:t xml:space="preserve"> design and equipment recommendations/proposals are guaranteed to work and operate correctly</w:t>
      </w:r>
      <w:r w:rsidR="00E975ED">
        <w:rPr>
          <w:rFonts w:asciiTheme="minorHAnsi" w:eastAsia="Calibri" w:hAnsiTheme="minorHAnsi" w:cs="Arial"/>
        </w:rPr>
        <w:t xml:space="preserve">.  </w:t>
      </w:r>
      <w:r w:rsidR="00D87DC8">
        <w:rPr>
          <w:rFonts w:asciiTheme="minorHAnsi" w:eastAsia="Calibri" w:hAnsiTheme="minorHAnsi" w:cs="Arial"/>
        </w:rPr>
        <w:t>For the avoidance of doubt, e</w:t>
      </w:r>
      <w:r w:rsidRPr="00FF6069">
        <w:rPr>
          <w:rFonts w:asciiTheme="minorHAnsi" w:eastAsia="Calibri" w:hAnsiTheme="minorHAnsi" w:cs="Arial"/>
        </w:rPr>
        <w:t xml:space="preserve">ach </w:t>
      </w:r>
      <w:r w:rsidR="00073025">
        <w:rPr>
          <w:rFonts w:asciiTheme="minorHAnsi" w:eastAsia="Calibri" w:hAnsiTheme="minorHAnsi" w:cs="Arial"/>
        </w:rPr>
        <w:t>Service Provider</w:t>
      </w:r>
      <w:r w:rsidRPr="00FF6069">
        <w:rPr>
          <w:rFonts w:asciiTheme="minorHAnsi" w:eastAsia="Calibri" w:hAnsiTheme="minorHAnsi" w:cs="Arial"/>
        </w:rPr>
        <w:t xml:space="preserve"> is totally responsible for ensuring that their design and equipment recommendations will work and operate correctly at each and every site</w:t>
      </w:r>
      <w:r w:rsidR="00036493">
        <w:rPr>
          <w:rFonts w:asciiTheme="minorHAnsi" w:eastAsia="Calibri" w:hAnsiTheme="minorHAnsi" w:cs="Arial"/>
        </w:rPr>
        <w:t xml:space="preserve">.  While the Council has attached details of the existing </w:t>
      </w:r>
      <w:r w:rsidR="00CD60D9">
        <w:rPr>
          <w:rFonts w:asciiTheme="minorHAnsi" w:eastAsia="Calibri" w:hAnsiTheme="minorHAnsi" w:cs="Arial"/>
        </w:rPr>
        <w:t>floor plans</w:t>
      </w:r>
      <w:r w:rsidR="00036493">
        <w:rPr>
          <w:rFonts w:asciiTheme="minorHAnsi" w:eastAsia="Calibri" w:hAnsiTheme="minorHAnsi" w:cs="Arial"/>
        </w:rPr>
        <w:t xml:space="preserve"> at Appendix </w:t>
      </w:r>
      <w:r w:rsidR="001455A9">
        <w:rPr>
          <w:rFonts w:asciiTheme="minorHAnsi" w:eastAsia="Calibri" w:hAnsiTheme="minorHAnsi" w:cs="Arial"/>
        </w:rPr>
        <w:t>6</w:t>
      </w:r>
      <w:r w:rsidR="00036493">
        <w:rPr>
          <w:rFonts w:asciiTheme="minorHAnsi" w:eastAsia="Calibri" w:hAnsiTheme="minorHAnsi" w:cs="Arial"/>
        </w:rPr>
        <w:t xml:space="preserve">, please be advised that they are </w:t>
      </w:r>
      <w:r w:rsidR="00D87DC8">
        <w:rPr>
          <w:rFonts w:asciiTheme="minorHAnsi" w:eastAsia="Calibri" w:hAnsiTheme="minorHAnsi" w:cs="Arial"/>
        </w:rPr>
        <w:t>indicative only</w:t>
      </w:r>
      <w:r w:rsidR="00CD60D9">
        <w:rPr>
          <w:rFonts w:asciiTheme="minorHAnsi" w:eastAsia="Calibri" w:hAnsiTheme="minorHAnsi" w:cs="Arial"/>
        </w:rPr>
        <w:t>.</w:t>
      </w:r>
    </w:p>
    <w:p w14:paraId="1D7B7B6A" w14:textId="2198066D" w:rsidR="00456B00" w:rsidRPr="00456B00" w:rsidRDefault="00DD406B" w:rsidP="00D96F92">
      <w:pPr>
        <w:pStyle w:val="ListParagraph"/>
        <w:numPr>
          <w:ilvl w:val="0"/>
          <w:numId w:val="39"/>
        </w:numPr>
        <w:spacing w:after="160" w:line="259" w:lineRule="auto"/>
        <w:ind w:left="1134" w:hanging="567"/>
        <w:jc w:val="both"/>
        <w:rPr>
          <w:rFonts w:asciiTheme="minorHAnsi" w:hAnsiTheme="minorHAnsi" w:cstheme="minorHAnsi"/>
          <w:b/>
          <w:lang w:eastAsia="en-US"/>
        </w:rPr>
      </w:pPr>
      <w:r>
        <w:rPr>
          <w:rFonts w:asciiTheme="minorHAnsi" w:hAnsiTheme="minorHAnsi" w:cstheme="minorHAnsi"/>
        </w:rPr>
        <w:t>The date for SLLC is set and its gym must be ready for use from July 2020</w:t>
      </w:r>
      <w:r w:rsidR="00B11DDF">
        <w:rPr>
          <w:rFonts w:asciiTheme="minorHAnsi" w:hAnsiTheme="minorHAnsi" w:cstheme="minorHAnsi"/>
        </w:rPr>
        <w:t>.  H</w:t>
      </w:r>
      <w:r>
        <w:rPr>
          <w:rFonts w:asciiTheme="minorHAnsi" w:hAnsiTheme="minorHAnsi" w:cstheme="minorHAnsi"/>
        </w:rPr>
        <w:t>owever</w:t>
      </w:r>
      <w:r w:rsidR="009E0BCD">
        <w:rPr>
          <w:rFonts w:asciiTheme="minorHAnsi" w:hAnsiTheme="minorHAnsi" w:cstheme="minorHAnsi"/>
        </w:rPr>
        <w:t>,</w:t>
      </w:r>
      <w:r>
        <w:rPr>
          <w:rFonts w:asciiTheme="minorHAnsi" w:hAnsiTheme="minorHAnsi" w:cstheme="minorHAnsi"/>
        </w:rPr>
        <w:t xml:space="preserve"> with Dromore given that the Council is still awaiting planning permission there is no set date at this time, but it </w:t>
      </w:r>
      <w:r w:rsidR="00216132">
        <w:rPr>
          <w:rFonts w:asciiTheme="minorHAnsi" w:hAnsiTheme="minorHAnsi" w:cstheme="minorHAnsi"/>
        </w:rPr>
        <w:t xml:space="preserve">is anticipated to be </w:t>
      </w:r>
      <w:r w:rsidR="00B11DDF">
        <w:rPr>
          <w:rFonts w:asciiTheme="minorHAnsi" w:hAnsiTheme="minorHAnsi" w:cstheme="minorHAnsi"/>
        </w:rPr>
        <w:t xml:space="preserve">no earlier than </w:t>
      </w:r>
      <w:r w:rsidR="000876B5">
        <w:rPr>
          <w:rFonts w:asciiTheme="minorHAnsi" w:hAnsiTheme="minorHAnsi" w:cstheme="minorHAnsi"/>
        </w:rPr>
        <w:t>Ma</w:t>
      </w:r>
      <w:r w:rsidR="00226287">
        <w:rPr>
          <w:rFonts w:asciiTheme="minorHAnsi" w:hAnsiTheme="minorHAnsi" w:cstheme="minorHAnsi"/>
        </w:rPr>
        <w:t xml:space="preserve">rch </w:t>
      </w:r>
      <w:r w:rsidR="00216132">
        <w:rPr>
          <w:rFonts w:asciiTheme="minorHAnsi" w:hAnsiTheme="minorHAnsi" w:cstheme="minorHAnsi"/>
        </w:rPr>
        <w:t>2020</w:t>
      </w:r>
      <w:r>
        <w:rPr>
          <w:rFonts w:asciiTheme="minorHAnsi" w:hAnsiTheme="minorHAnsi" w:cstheme="minorHAnsi"/>
        </w:rPr>
        <w:t xml:space="preserve">.  The other gyms are relatively flexible but must be completed during 2020 with the minimum disruption to members and users so weekend strip out and install may be required.  The exact timetable to be agreed with the successful </w:t>
      </w:r>
      <w:r w:rsidR="00073025">
        <w:rPr>
          <w:rFonts w:asciiTheme="minorHAnsi" w:hAnsiTheme="minorHAnsi" w:cstheme="minorHAnsi"/>
        </w:rPr>
        <w:t>Service Provider</w:t>
      </w:r>
      <w:r>
        <w:rPr>
          <w:rFonts w:asciiTheme="minorHAnsi" w:hAnsiTheme="minorHAnsi" w:cstheme="minorHAnsi"/>
        </w:rPr>
        <w:t xml:space="preserve">.  </w:t>
      </w:r>
    </w:p>
    <w:p w14:paraId="253A619C" w14:textId="1C3147C9" w:rsidR="00DD406B" w:rsidRPr="009E0BCD" w:rsidRDefault="00DD406B" w:rsidP="00D96F92">
      <w:pPr>
        <w:pStyle w:val="ListParagraph"/>
        <w:numPr>
          <w:ilvl w:val="0"/>
          <w:numId w:val="39"/>
        </w:numPr>
        <w:spacing w:after="160" w:line="259" w:lineRule="auto"/>
        <w:ind w:left="1134" w:hanging="567"/>
        <w:jc w:val="both"/>
        <w:rPr>
          <w:rFonts w:asciiTheme="minorHAnsi" w:hAnsiTheme="minorHAnsi" w:cstheme="minorHAnsi"/>
          <w:b/>
          <w:lang w:eastAsia="en-US"/>
        </w:rPr>
      </w:pPr>
      <w:r>
        <w:rPr>
          <w:rFonts w:asciiTheme="minorHAnsi" w:hAnsiTheme="minorHAnsi" w:cstheme="minorHAnsi"/>
        </w:rPr>
        <w:t xml:space="preserve">The Council </w:t>
      </w:r>
      <w:r w:rsidR="00B11DDF">
        <w:rPr>
          <w:rFonts w:asciiTheme="minorHAnsi" w:hAnsiTheme="minorHAnsi" w:cstheme="minorHAnsi"/>
        </w:rPr>
        <w:t xml:space="preserve">requires </w:t>
      </w:r>
      <w:r>
        <w:rPr>
          <w:rFonts w:asciiTheme="minorHAnsi" w:hAnsiTheme="minorHAnsi" w:cstheme="minorHAnsi"/>
        </w:rPr>
        <w:t>that when delivery and installation dates are set</w:t>
      </w:r>
      <w:r w:rsidR="00036493">
        <w:rPr>
          <w:rFonts w:asciiTheme="minorHAnsi" w:hAnsiTheme="minorHAnsi" w:cstheme="minorHAnsi"/>
        </w:rPr>
        <w:t xml:space="preserve"> and agreed</w:t>
      </w:r>
      <w:r>
        <w:rPr>
          <w:rFonts w:asciiTheme="minorHAnsi" w:hAnsiTheme="minorHAnsi" w:cstheme="minorHAnsi"/>
        </w:rPr>
        <w:t>, they are adhered to</w:t>
      </w:r>
      <w:r w:rsidR="00456B00">
        <w:rPr>
          <w:rFonts w:asciiTheme="minorHAnsi" w:hAnsiTheme="minorHAnsi" w:cstheme="minorHAnsi"/>
        </w:rPr>
        <w:t>.</w:t>
      </w:r>
    </w:p>
    <w:p w14:paraId="03D4BA95" w14:textId="49A03C99" w:rsidR="00B11DDF" w:rsidRPr="009E0BCD" w:rsidRDefault="00E975ED" w:rsidP="00D96F92">
      <w:pPr>
        <w:pStyle w:val="ListParagraph"/>
        <w:numPr>
          <w:ilvl w:val="0"/>
          <w:numId w:val="39"/>
        </w:numPr>
        <w:spacing w:after="160" w:line="259" w:lineRule="auto"/>
        <w:ind w:left="1134" w:hanging="567"/>
        <w:jc w:val="both"/>
        <w:rPr>
          <w:rFonts w:asciiTheme="minorHAnsi" w:hAnsiTheme="minorHAnsi" w:cstheme="minorHAnsi"/>
          <w:b/>
          <w:lang w:eastAsia="en-US"/>
        </w:rPr>
      </w:pPr>
      <w:r w:rsidRPr="009E0BCD">
        <w:rPr>
          <w:rFonts w:asciiTheme="minorHAnsi" w:hAnsiTheme="minorHAnsi" w:cstheme="minorHAnsi"/>
        </w:rPr>
        <w:t xml:space="preserve">In developing the mobilisation plan for the </w:t>
      </w:r>
      <w:r w:rsidR="00B11DDF" w:rsidRPr="009E0BCD">
        <w:rPr>
          <w:rFonts w:asciiTheme="minorHAnsi" w:hAnsiTheme="minorHAnsi" w:cstheme="minorHAnsi"/>
        </w:rPr>
        <w:t xml:space="preserve">fitness </w:t>
      </w:r>
      <w:r w:rsidRPr="009E0BCD">
        <w:rPr>
          <w:rFonts w:asciiTheme="minorHAnsi" w:hAnsiTheme="minorHAnsi" w:cstheme="minorHAnsi"/>
        </w:rPr>
        <w:t xml:space="preserve">equipment, </w:t>
      </w:r>
      <w:r w:rsidR="00456B00" w:rsidRPr="009E0BCD">
        <w:rPr>
          <w:rFonts w:asciiTheme="minorHAnsi" w:hAnsiTheme="minorHAnsi" w:cstheme="minorHAnsi"/>
        </w:rPr>
        <w:t xml:space="preserve">the </w:t>
      </w:r>
      <w:r w:rsidR="00073025" w:rsidRPr="009E0BCD">
        <w:rPr>
          <w:rFonts w:asciiTheme="minorHAnsi" w:hAnsiTheme="minorHAnsi" w:cstheme="minorHAnsi"/>
        </w:rPr>
        <w:t>Service Provider</w:t>
      </w:r>
      <w:r w:rsidR="00456B00" w:rsidRPr="009E0BCD">
        <w:rPr>
          <w:rFonts w:asciiTheme="minorHAnsi" w:hAnsiTheme="minorHAnsi" w:cstheme="minorHAnsi"/>
        </w:rPr>
        <w:t xml:space="preserve"> </w:t>
      </w:r>
      <w:r w:rsidRPr="009E0BCD">
        <w:rPr>
          <w:rFonts w:asciiTheme="minorHAnsi" w:hAnsiTheme="minorHAnsi" w:cstheme="minorHAnsi"/>
        </w:rPr>
        <w:t xml:space="preserve">should be </w:t>
      </w:r>
      <w:r w:rsidR="00456B00" w:rsidRPr="009E0BCD">
        <w:rPr>
          <w:rFonts w:asciiTheme="minorHAnsi" w:hAnsiTheme="minorHAnsi" w:cstheme="minorHAnsi"/>
        </w:rPr>
        <w:t xml:space="preserve">flexible in its planning and installation to ensure that the existing gyms are </w:t>
      </w:r>
      <w:r w:rsidR="006F7F26" w:rsidRPr="009E0BCD">
        <w:rPr>
          <w:rFonts w:asciiTheme="minorHAnsi" w:hAnsiTheme="minorHAnsi" w:cstheme="minorHAnsi"/>
        </w:rPr>
        <w:t xml:space="preserve">only unavailable to members and users for the minimum of time.  </w:t>
      </w:r>
    </w:p>
    <w:p w14:paraId="646B1497" w14:textId="705A130E" w:rsidR="00B11DDF" w:rsidRPr="009E0BCD" w:rsidRDefault="00B11DDF" w:rsidP="009E0BCD">
      <w:pPr>
        <w:pStyle w:val="Heading1"/>
        <w:rPr>
          <w:rFonts w:asciiTheme="minorHAnsi" w:hAnsiTheme="minorHAnsi" w:cstheme="minorHAnsi"/>
          <w:sz w:val="24"/>
          <w:szCs w:val="24"/>
        </w:rPr>
      </w:pPr>
      <w:bookmarkStart w:id="28" w:name="_Toc14344474"/>
      <w:r w:rsidRPr="009E0BCD">
        <w:rPr>
          <w:rFonts w:asciiTheme="minorHAnsi" w:hAnsiTheme="minorHAnsi" w:cstheme="minorHAnsi"/>
          <w:sz w:val="24"/>
          <w:szCs w:val="24"/>
        </w:rPr>
        <w:lastRenderedPageBreak/>
        <w:t>I</w:t>
      </w:r>
      <w:r w:rsidR="00D946C9">
        <w:rPr>
          <w:rFonts w:asciiTheme="minorHAnsi" w:hAnsiTheme="minorHAnsi" w:cstheme="minorHAnsi"/>
          <w:sz w:val="24"/>
          <w:szCs w:val="24"/>
        </w:rPr>
        <w:t>NCLUSIVE FITNESS INITIATIVE</w:t>
      </w:r>
      <w:r w:rsidRPr="009E0BCD">
        <w:rPr>
          <w:rFonts w:asciiTheme="minorHAnsi" w:hAnsiTheme="minorHAnsi" w:cstheme="minorHAnsi"/>
          <w:sz w:val="24"/>
          <w:szCs w:val="24"/>
        </w:rPr>
        <w:t xml:space="preserve"> (IFI)</w:t>
      </w:r>
      <w:bookmarkEnd w:id="28"/>
      <w:r w:rsidRPr="009E0BCD">
        <w:rPr>
          <w:rFonts w:asciiTheme="minorHAnsi" w:hAnsiTheme="minorHAnsi" w:cstheme="minorHAnsi"/>
          <w:sz w:val="24"/>
          <w:szCs w:val="24"/>
        </w:rPr>
        <w:t xml:space="preserve"> </w:t>
      </w:r>
    </w:p>
    <w:p w14:paraId="2434B9C1" w14:textId="77777777" w:rsidR="00036493" w:rsidRPr="00036493" w:rsidRDefault="00E9536F" w:rsidP="00D96F92">
      <w:pPr>
        <w:pStyle w:val="ListParagraph"/>
        <w:numPr>
          <w:ilvl w:val="0"/>
          <w:numId w:val="54"/>
        </w:numPr>
        <w:spacing w:after="160" w:line="259" w:lineRule="auto"/>
        <w:jc w:val="both"/>
        <w:rPr>
          <w:rFonts w:asciiTheme="minorHAnsi" w:hAnsiTheme="minorHAnsi" w:cstheme="minorHAnsi"/>
          <w:bCs/>
          <w:lang w:eastAsia="en-US"/>
        </w:rPr>
      </w:pPr>
      <w:r w:rsidRPr="009E0BCD">
        <w:rPr>
          <w:rFonts w:asciiTheme="minorHAnsi" w:hAnsiTheme="minorHAnsi" w:cstheme="minorHAnsi"/>
          <w:bCs/>
          <w:lang w:eastAsia="en-US"/>
        </w:rPr>
        <w:t xml:space="preserve">A number of the existing gyms have </w:t>
      </w:r>
      <w:r w:rsidR="00B11DDF" w:rsidRPr="009E0BCD">
        <w:rPr>
          <w:rFonts w:asciiTheme="minorHAnsi" w:hAnsiTheme="minorHAnsi" w:cstheme="minorHAnsi"/>
          <w:bCs/>
          <w:lang w:eastAsia="en-US"/>
        </w:rPr>
        <w:t xml:space="preserve">IFI </w:t>
      </w:r>
      <w:r w:rsidRPr="009E0BCD">
        <w:rPr>
          <w:rFonts w:asciiTheme="minorHAnsi" w:hAnsiTheme="minorHAnsi" w:cstheme="minorHAnsi"/>
          <w:bCs/>
          <w:lang w:eastAsia="en-US"/>
        </w:rPr>
        <w:t xml:space="preserve">accredited equipment installed and the Council requires that </w:t>
      </w:r>
      <w:r w:rsidR="00D87DC8">
        <w:rPr>
          <w:rFonts w:asciiTheme="minorHAnsi" w:hAnsiTheme="minorHAnsi" w:cstheme="minorHAnsi"/>
          <w:bCs/>
          <w:lang w:eastAsia="en-US"/>
        </w:rPr>
        <w:t xml:space="preserve">some </w:t>
      </w:r>
      <w:r w:rsidRPr="009E0BCD">
        <w:rPr>
          <w:rFonts w:asciiTheme="minorHAnsi" w:hAnsiTheme="minorHAnsi" w:cstheme="minorHAnsi"/>
          <w:bCs/>
          <w:lang w:eastAsia="en-US"/>
        </w:rPr>
        <w:t xml:space="preserve">sites will </w:t>
      </w:r>
      <w:r w:rsidR="00D87DC8">
        <w:rPr>
          <w:rFonts w:asciiTheme="minorHAnsi" w:hAnsiTheme="minorHAnsi" w:cstheme="minorHAnsi"/>
          <w:bCs/>
          <w:lang w:eastAsia="en-US"/>
        </w:rPr>
        <w:t>require a</w:t>
      </w:r>
      <w:r w:rsidRPr="009E0BCD">
        <w:rPr>
          <w:rFonts w:asciiTheme="minorHAnsi" w:hAnsiTheme="minorHAnsi" w:cstheme="minorHAnsi"/>
          <w:bCs/>
          <w:lang w:eastAsia="en-US"/>
        </w:rPr>
        <w:t xml:space="preserve"> proportion of the new fitness equipment </w:t>
      </w:r>
      <w:r w:rsidR="00D87DC8">
        <w:rPr>
          <w:rFonts w:asciiTheme="minorHAnsi" w:hAnsiTheme="minorHAnsi" w:cstheme="minorHAnsi"/>
          <w:bCs/>
          <w:lang w:eastAsia="en-US"/>
        </w:rPr>
        <w:t xml:space="preserve">to be </w:t>
      </w:r>
      <w:r w:rsidRPr="009E0BCD">
        <w:rPr>
          <w:rFonts w:asciiTheme="minorHAnsi" w:hAnsiTheme="minorHAnsi" w:cstheme="minorHAnsi"/>
          <w:bCs/>
          <w:lang w:eastAsia="en-US"/>
        </w:rPr>
        <w:t>IFI accredited</w:t>
      </w:r>
      <w:r w:rsidR="00D87DC8">
        <w:rPr>
          <w:rFonts w:asciiTheme="minorHAnsi" w:hAnsiTheme="minorHAnsi" w:cstheme="minorHAnsi"/>
          <w:bCs/>
          <w:lang w:eastAsia="en-US"/>
        </w:rPr>
        <w:t xml:space="preserve"> or be accessible.  </w:t>
      </w:r>
      <w:r w:rsidRPr="009E0BCD">
        <w:rPr>
          <w:rFonts w:asciiTheme="minorHAnsi" w:hAnsiTheme="minorHAnsi" w:cstheme="minorHAnsi"/>
          <w:bCs/>
          <w:lang w:eastAsia="en-US"/>
        </w:rPr>
        <w:t xml:space="preserve"> In terms of SLLC, the Council intend to seek an </w:t>
      </w:r>
      <w:r w:rsidR="00B11DDF" w:rsidRPr="009E0BCD">
        <w:rPr>
          <w:rFonts w:asciiTheme="minorHAnsi" w:hAnsiTheme="minorHAnsi" w:cstheme="minorHAnsi"/>
        </w:rPr>
        <w:t xml:space="preserve">IFI </w:t>
      </w:r>
      <w:r w:rsidRPr="009E0BCD">
        <w:rPr>
          <w:rFonts w:asciiTheme="minorHAnsi" w:hAnsiTheme="minorHAnsi" w:cstheme="minorHAnsi"/>
        </w:rPr>
        <w:t xml:space="preserve">‘Excellence’ accreditation and the Service Providers proposals must help ensure this is secured.  </w:t>
      </w:r>
    </w:p>
    <w:p w14:paraId="4D3E97EB" w14:textId="7096A12D" w:rsidR="00CD60D9" w:rsidRPr="00CD60D9" w:rsidRDefault="00D87DC8" w:rsidP="00D96F92">
      <w:pPr>
        <w:pStyle w:val="ListParagraph"/>
        <w:numPr>
          <w:ilvl w:val="0"/>
          <w:numId w:val="54"/>
        </w:numPr>
        <w:spacing w:after="160" w:line="259" w:lineRule="auto"/>
        <w:jc w:val="both"/>
        <w:rPr>
          <w:rFonts w:asciiTheme="minorHAnsi" w:hAnsiTheme="minorHAnsi" w:cstheme="minorHAnsi"/>
          <w:bCs/>
          <w:lang w:eastAsia="en-US"/>
        </w:rPr>
      </w:pPr>
      <w:r>
        <w:rPr>
          <w:rFonts w:asciiTheme="minorHAnsi" w:hAnsiTheme="minorHAnsi" w:cstheme="minorHAnsi"/>
        </w:rPr>
        <w:t xml:space="preserve">Details of the IFI accreditation for specific sites is detailed in the attached Appendix </w:t>
      </w:r>
      <w:r w:rsidR="009E2D9B">
        <w:rPr>
          <w:rFonts w:asciiTheme="minorHAnsi" w:hAnsiTheme="minorHAnsi" w:cstheme="minorHAnsi"/>
        </w:rPr>
        <w:t>3</w:t>
      </w:r>
      <w:r w:rsidR="00DA52CD">
        <w:rPr>
          <w:rFonts w:asciiTheme="minorHAnsi" w:hAnsiTheme="minorHAnsi" w:cstheme="minorHAnsi"/>
        </w:rPr>
        <w:t xml:space="preserve"> – Staff Consultations</w:t>
      </w:r>
      <w:r>
        <w:rPr>
          <w:rFonts w:asciiTheme="minorHAnsi" w:hAnsiTheme="minorHAnsi" w:cstheme="minorHAnsi"/>
        </w:rPr>
        <w:t xml:space="preserve">. </w:t>
      </w:r>
      <w:r w:rsidR="00E9536F" w:rsidRPr="00CD60D9">
        <w:rPr>
          <w:rFonts w:asciiTheme="minorHAnsi" w:hAnsiTheme="minorHAnsi" w:cstheme="minorHAnsi"/>
        </w:rPr>
        <w:t xml:space="preserve">  </w:t>
      </w:r>
    </w:p>
    <w:p w14:paraId="77D82813" w14:textId="77777777" w:rsidR="00CD60D9" w:rsidRDefault="00CD60D9">
      <w:pPr>
        <w:spacing w:after="160" w:line="259" w:lineRule="auto"/>
        <w:rPr>
          <w:rFonts w:asciiTheme="minorHAnsi" w:hAnsiTheme="minorHAnsi" w:cstheme="minorHAnsi"/>
        </w:rPr>
      </w:pPr>
      <w:r>
        <w:rPr>
          <w:rFonts w:asciiTheme="minorHAnsi" w:hAnsiTheme="minorHAnsi" w:cstheme="minorHAnsi"/>
        </w:rPr>
        <w:br w:type="page"/>
      </w:r>
    </w:p>
    <w:p w14:paraId="2DC921FB" w14:textId="3105DB2C" w:rsidR="004002F2" w:rsidRPr="009E0BCD" w:rsidRDefault="004002F2" w:rsidP="00D87DC8">
      <w:pPr>
        <w:pStyle w:val="ListParagraph"/>
        <w:spacing w:after="160" w:line="259" w:lineRule="auto"/>
        <w:rPr>
          <w:rFonts w:asciiTheme="minorHAnsi" w:hAnsiTheme="minorHAnsi" w:cstheme="minorHAnsi"/>
          <w:bCs/>
          <w:lang w:eastAsia="en-US"/>
        </w:rPr>
      </w:pPr>
    </w:p>
    <w:p w14:paraId="1A56EDE9" w14:textId="5A12CA9A" w:rsidR="00FF6069" w:rsidRPr="004002F2" w:rsidRDefault="004002F2" w:rsidP="006F7F26">
      <w:pPr>
        <w:pStyle w:val="ListParagraph"/>
        <w:spacing w:after="160" w:line="259" w:lineRule="auto"/>
        <w:rPr>
          <w:rFonts w:asciiTheme="minorHAnsi" w:hAnsiTheme="minorHAnsi" w:cstheme="minorHAnsi"/>
          <w:b/>
          <w:lang w:eastAsia="en-US"/>
        </w:rPr>
      </w:pPr>
      <w:r w:rsidRPr="004002F2">
        <w:rPr>
          <w:rFonts w:asciiTheme="minorHAnsi" w:hAnsiTheme="minorHAnsi" w:cstheme="minorHAnsi"/>
          <w:b/>
          <w:lang w:eastAsia="en-US"/>
        </w:rPr>
        <w:t>List of Appendices</w:t>
      </w:r>
    </w:p>
    <w:p w14:paraId="1DF3546F" w14:textId="77777777" w:rsidR="004002F2" w:rsidRPr="00B96946" w:rsidRDefault="004002F2" w:rsidP="006F7F26">
      <w:pPr>
        <w:pStyle w:val="ListParagraph"/>
        <w:spacing w:after="160" w:line="259" w:lineRule="auto"/>
        <w:rPr>
          <w:rFonts w:asciiTheme="minorHAnsi" w:hAnsiTheme="minorHAnsi" w:cstheme="minorHAnsi"/>
          <w:bCs/>
          <w:lang w:eastAsia="en-US"/>
        </w:rPr>
      </w:pPr>
    </w:p>
    <w:p w14:paraId="18296364" w14:textId="77777777" w:rsidR="006B25FF" w:rsidRDefault="006B25FF" w:rsidP="006B25FF">
      <w:pPr>
        <w:pStyle w:val="Style3"/>
        <w:numPr>
          <w:ilvl w:val="0"/>
          <w:numId w:val="0"/>
        </w:numPr>
        <w:ind w:left="2210"/>
        <w:rPr>
          <w:rFonts w:cstheme="minorHAnsi"/>
        </w:rPr>
      </w:pPr>
    </w:p>
    <w:tbl>
      <w:tblPr>
        <w:tblStyle w:val="TableGrid"/>
        <w:tblW w:w="0" w:type="auto"/>
        <w:jc w:val="center"/>
        <w:tblLook w:val="04A0" w:firstRow="1" w:lastRow="0" w:firstColumn="1" w:lastColumn="0" w:noHBand="0" w:noVBand="1"/>
      </w:tblPr>
      <w:tblGrid>
        <w:gridCol w:w="1167"/>
        <w:gridCol w:w="5632"/>
      </w:tblGrid>
      <w:tr w:rsidR="00D96F92" w:rsidRPr="006A1C93" w14:paraId="3C6D9E22" w14:textId="5021F8AB" w:rsidTr="00D96F92">
        <w:trPr>
          <w:jc w:val="center"/>
        </w:trPr>
        <w:tc>
          <w:tcPr>
            <w:tcW w:w="1167" w:type="dxa"/>
            <w:shd w:val="clear" w:color="auto" w:fill="D0CECE" w:themeFill="background2" w:themeFillShade="E6"/>
          </w:tcPr>
          <w:p w14:paraId="7FBC9240" w14:textId="29DF0D18" w:rsidR="00D96F92" w:rsidRPr="006A1C93" w:rsidRDefault="00D96F92" w:rsidP="002820B1">
            <w:pPr>
              <w:pStyle w:val="Style3"/>
              <w:numPr>
                <w:ilvl w:val="0"/>
                <w:numId w:val="0"/>
              </w:numPr>
              <w:rPr>
                <w:rFonts w:cstheme="minorHAnsi"/>
              </w:rPr>
            </w:pPr>
            <w:r>
              <w:rPr>
                <w:rFonts w:cstheme="minorHAnsi"/>
              </w:rPr>
              <w:t>No of Appendix</w:t>
            </w:r>
          </w:p>
        </w:tc>
        <w:tc>
          <w:tcPr>
            <w:tcW w:w="5632" w:type="dxa"/>
            <w:shd w:val="clear" w:color="auto" w:fill="D0CECE" w:themeFill="background2" w:themeFillShade="E6"/>
          </w:tcPr>
          <w:p w14:paraId="004399BD" w14:textId="5A6ED58B" w:rsidR="00D96F92" w:rsidRPr="006A1C93" w:rsidRDefault="00D96F92" w:rsidP="002820B1">
            <w:pPr>
              <w:pStyle w:val="Style3"/>
              <w:numPr>
                <w:ilvl w:val="0"/>
                <w:numId w:val="0"/>
              </w:numPr>
              <w:rPr>
                <w:rFonts w:cstheme="minorHAnsi"/>
              </w:rPr>
            </w:pPr>
            <w:r>
              <w:rPr>
                <w:rFonts w:cstheme="minorHAnsi"/>
              </w:rPr>
              <w:t>Description of Appendices</w:t>
            </w:r>
          </w:p>
        </w:tc>
      </w:tr>
      <w:tr w:rsidR="00D96F92" w:rsidRPr="006A1C93" w14:paraId="29198504" w14:textId="35699617" w:rsidTr="00D96F92">
        <w:trPr>
          <w:jc w:val="center"/>
        </w:trPr>
        <w:tc>
          <w:tcPr>
            <w:tcW w:w="1167" w:type="dxa"/>
          </w:tcPr>
          <w:p w14:paraId="76A81423" w14:textId="690323A3" w:rsidR="00D96F92" w:rsidRPr="006A1C93" w:rsidRDefault="00D96F92" w:rsidP="002820B1">
            <w:pPr>
              <w:pStyle w:val="Style3"/>
              <w:numPr>
                <w:ilvl w:val="0"/>
                <w:numId w:val="0"/>
              </w:numPr>
              <w:rPr>
                <w:rFonts w:cstheme="minorHAnsi"/>
              </w:rPr>
            </w:pPr>
            <w:r w:rsidRPr="006A1C93">
              <w:rPr>
                <w:rFonts w:cstheme="minorHAnsi"/>
              </w:rPr>
              <w:t xml:space="preserve">1 </w:t>
            </w:r>
          </w:p>
        </w:tc>
        <w:tc>
          <w:tcPr>
            <w:tcW w:w="5632" w:type="dxa"/>
          </w:tcPr>
          <w:p w14:paraId="456878E5" w14:textId="5D1334E7" w:rsidR="00D96F92" w:rsidRPr="006A1C93" w:rsidRDefault="00D96F92" w:rsidP="002820B1">
            <w:pPr>
              <w:pStyle w:val="Style3"/>
              <w:numPr>
                <w:ilvl w:val="0"/>
                <w:numId w:val="0"/>
              </w:numPr>
              <w:rPr>
                <w:rFonts w:cstheme="minorHAnsi"/>
              </w:rPr>
            </w:pPr>
            <w:r w:rsidRPr="006A1C93">
              <w:rPr>
                <w:rFonts w:cstheme="minorHAnsi"/>
              </w:rPr>
              <w:t>Details of Trade-in Equipment (Lot 1)</w:t>
            </w:r>
          </w:p>
        </w:tc>
      </w:tr>
      <w:tr w:rsidR="00D96F92" w:rsidRPr="006A1C93" w14:paraId="09989C17" w14:textId="2931AEBC" w:rsidTr="00D96F92">
        <w:trPr>
          <w:jc w:val="center"/>
        </w:trPr>
        <w:tc>
          <w:tcPr>
            <w:tcW w:w="1167" w:type="dxa"/>
          </w:tcPr>
          <w:p w14:paraId="484491C2" w14:textId="6280C3E6" w:rsidR="00D96F92" w:rsidRPr="006A1C93" w:rsidRDefault="00D96F92" w:rsidP="002820B1">
            <w:pPr>
              <w:pStyle w:val="Style3"/>
              <w:numPr>
                <w:ilvl w:val="0"/>
                <w:numId w:val="0"/>
              </w:numPr>
              <w:rPr>
                <w:rFonts w:cstheme="minorHAnsi"/>
              </w:rPr>
            </w:pPr>
            <w:r>
              <w:rPr>
                <w:rFonts w:cstheme="minorHAnsi"/>
              </w:rPr>
              <w:t>2</w:t>
            </w:r>
            <w:r w:rsidRPr="006A1C93">
              <w:rPr>
                <w:rFonts w:cstheme="minorHAnsi"/>
              </w:rPr>
              <w:t xml:space="preserve"> </w:t>
            </w:r>
          </w:p>
        </w:tc>
        <w:tc>
          <w:tcPr>
            <w:tcW w:w="5632" w:type="dxa"/>
          </w:tcPr>
          <w:p w14:paraId="3F353276" w14:textId="3A162145" w:rsidR="00D96F92" w:rsidRPr="006A1C93" w:rsidRDefault="00D96F92" w:rsidP="002820B1">
            <w:pPr>
              <w:pStyle w:val="Style3"/>
              <w:numPr>
                <w:ilvl w:val="0"/>
                <w:numId w:val="0"/>
              </w:numPr>
              <w:rPr>
                <w:rFonts w:cstheme="minorHAnsi"/>
              </w:rPr>
            </w:pPr>
            <w:r w:rsidRPr="006A1C93">
              <w:rPr>
                <w:rFonts w:cstheme="minorHAnsi"/>
              </w:rPr>
              <w:t>Name and addresses of facilities, floor sizes and installation schedule</w:t>
            </w:r>
          </w:p>
        </w:tc>
      </w:tr>
      <w:tr w:rsidR="00D96F92" w:rsidRPr="006A1C93" w14:paraId="3B78318E" w14:textId="63F0C371" w:rsidTr="00D96F92">
        <w:trPr>
          <w:jc w:val="center"/>
        </w:trPr>
        <w:tc>
          <w:tcPr>
            <w:tcW w:w="1167" w:type="dxa"/>
          </w:tcPr>
          <w:p w14:paraId="61BA19AF" w14:textId="6ADA5D61" w:rsidR="00D96F92" w:rsidRPr="006A1C93" w:rsidRDefault="00D96F92" w:rsidP="002820B1">
            <w:pPr>
              <w:pStyle w:val="Style3"/>
              <w:numPr>
                <w:ilvl w:val="0"/>
                <w:numId w:val="0"/>
              </w:numPr>
              <w:rPr>
                <w:rFonts w:cstheme="minorHAnsi"/>
              </w:rPr>
            </w:pPr>
            <w:r w:rsidRPr="006A1C93">
              <w:rPr>
                <w:rFonts w:cstheme="minorHAnsi"/>
              </w:rPr>
              <w:t xml:space="preserve"> </w:t>
            </w:r>
            <w:r>
              <w:rPr>
                <w:rFonts w:cstheme="minorHAnsi"/>
              </w:rPr>
              <w:t xml:space="preserve">3 </w:t>
            </w:r>
          </w:p>
        </w:tc>
        <w:tc>
          <w:tcPr>
            <w:tcW w:w="5632" w:type="dxa"/>
          </w:tcPr>
          <w:p w14:paraId="26648A4D" w14:textId="0507352A" w:rsidR="00D96F92" w:rsidRDefault="00D96F92" w:rsidP="002820B1">
            <w:pPr>
              <w:pStyle w:val="Style3"/>
              <w:numPr>
                <w:ilvl w:val="0"/>
                <w:numId w:val="0"/>
              </w:numPr>
              <w:rPr>
                <w:rFonts w:cstheme="minorHAnsi"/>
              </w:rPr>
            </w:pPr>
            <w:r>
              <w:rPr>
                <w:rFonts w:cstheme="minorHAnsi"/>
              </w:rPr>
              <w:t>Details of the Staff Consultation, a</w:t>
            </w:r>
            <w:r w:rsidRPr="006A1C93">
              <w:rPr>
                <w:rFonts w:cstheme="minorHAnsi"/>
              </w:rPr>
              <w:t>ssociated information in relation to gyms</w:t>
            </w:r>
            <w:r>
              <w:rPr>
                <w:rFonts w:cstheme="minorHAnsi"/>
              </w:rPr>
              <w:t xml:space="preserve"> including:</w:t>
            </w:r>
          </w:p>
          <w:p w14:paraId="008F4296" w14:textId="71EF5F3F" w:rsidR="00D96F92" w:rsidRDefault="00D96F92" w:rsidP="002820B1">
            <w:pPr>
              <w:pStyle w:val="Style3"/>
              <w:numPr>
                <w:ilvl w:val="0"/>
                <w:numId w:val="0"/>
              </w:numPr>
              <w:rPr>
                <w:rFonts w:cstheme="minorHAnsi"/>
              </w:rPr>
            </w:pPr>
            <w:r>
              <w:rPr>
                <w:rFonts w:cstheme="minorHAnsi"/>
              </w:rPr>
              <w:t>Suggested Requirements;</w:t>
            </w:r>
          </w:p>
          <w:p w14:paraId="0725E8EE" w14:textId="1AD7CAD6" w:rsidR="00D96F92" w:rsidRDefault="00D96F92" w:rsidP="002820B1">
            <w:pPr>
              <w:pStyle w:val="Style3"/>
              <w:numPr>
                <w:ilvl w:val="0"/>
                <w:numId w:val="0"/>
              </w:numPr>
              <w:rPr>
                <w:rFonts w:cstheme="minorHAnsi"/>
              </w:rPr>
            </w:pPr>
            <w:r>
              <w:rPr>
                <w:rFonts w:cstheme="minorHAnsi"/>
              </w:rPr>
              <w:t>GP Referral Requirements, where applicable;</w:t>
            </w:r>
          </w:p>
          <w:p w14:paraId="638D2DE2" w14:textId="7F1589C3" w:rsidR="00D96F92" w:rsidRDefault="00D96F92" w:rsidP="002820B1">
            <w:pPr>
              <w:pStyle w:val="Style3"/>
              <w:numPr>
                <w:ilvl w:val="0"/>
                <w:numId w:val="0"/>
              </w:numPr>
              <w:rPr>
                <w:rFonts w:cstheme="minorHAnsi"/>
              </w:rPr>
            </w:pPr>
            <w:r>
              <w:rPr>
                <w:rFonts w:cstheme="minorHAnsi"/>
              </w:rPr>
              <w:t>IFI Requirements; and</w:t>
            </w:r>
          </w:p>
          <w:p w14:paraId="55D12C71" w14:textId="58487CCD" w:rsidR="00D96F92" w:rsidRPr="006A1C93" w:rsidRDefault="00D96F92" w:rsidP="00844D0C">
            <w:pPr>
              <w:pStyle w:val="Style3"/>
              <w:numPr>
                <w:ilvl w:val="0"/>
                <w:numId w:val="0"/>
              </w:numPr>
              <w:rPr>
                <w:rFonts w:cstheme="minorHAnsi"/>
              </w:rPr>
            </w:pPr>
            <w:r>
              <w:rPr>
                <w:rFonts w:cstheme="minorHAnsi"/>
              </w:rPr>
              <w:t>Associated Requirements.</w:t>
            </w:r>
          </w:p>
        </w:tc>
      </w:tr>
      <w:tr w:rsidR="00D96F92" w:rsidRPr="006A1C93" w14:paraId="620A0E30" w14:textId="77777777" w:rsidTr="00D96F92">
        <w:trPr>
          <w:jc w:val="center"/>
        </w:trPr>
        <w:tc>
          <w:tcPr>
            <w:tcW w:w="1167" w:type="dxa"/>
          </w:tcPr>
          <w:p w14:paraId="6383C2DA" w14:textId="6877E092" w:rsidR="00D96F92" w:rsidRDefault="00D96F92" w:rsidP="002820B1">
            <w:pPr>
              <w:pStyle w:val="Style3"/>
              <w:numPr>
                <w:ilvl w:val="0"/>
                <w:numId w:val="0"/>
              </w:numPr>
              <w:rPr>
                <w:rFonts w:cstheme="minorHAnsi"/>
              </w:rPr>
            </w:pPr>
            <w:r>
              <w:rPr>
                <w:rFonts w:cstheme="minorHAnsi"/>
              </w:rPr>
              <w:t>4</w:t>
            </w:r>
          </w:p>
        </w:tc>
        <w:tc>
          <w:tcPr>
            <w:tcW w:w="5632" w:type="dxa"/>
          </w:tcPr>
          <w:p w14:paraId="50D7003C" w14:textId="558625BA" w:rsidR="00D96F92" w:rsidRDefault="00D96F92" w:rsidP="002820B1">
            <w:pPr>
              <w:pStyle w:val="Style3"/>
              <w:numPr>
                <w:ilvl w:val="0"/>
                <w:numId w:val="0"/>
              </w:numPr>
              <w:rPr>
                <w:rFonts w:cstheme="minorHAnsi"/>
              </w:rPr>
            </w:pPr>
            <w:r>
              <w:rPr>
                <w:rFonts w:cstheme="minorHAnsi"/>
              </w:rPr>
              <w:t>Other Relevant Information</w:t>
            </w:r>
          </w:p>
        </w:tc>
      </w:tr>
      <w:tr w:rsidR="00D96F92" w:rsidRPr="006A1C93" w14:paraId="27ADD5C3" w14:textId="77777777" w:rsidTr="00D96F92">
        <w:trPr>
          <w:jc w:val="center"/>
        </w:trPr>
        <w:tc>
          <w:tcPr>
            <w:tcW w:w="1167" w:type="dxa"/>
          </w:tcPr>
          <w:p w14:paraId="1FF961D8" w14:textId="482499F3" w:rsidR="00D96F92" w:rsidRDefault="00D96F92" w:rsidP="002820B1">
            <w:pPr>
              <w:pStyle w:val="Style3"/>
              <w:numPr>
                <w:ilvl w:val="0"/>
                <w:numId w:val="0"/>
              </w:numPr>
              <w:rPr>
                <w:rFonts w:cstheme="minorHAnsi"/>
              </w:rPr>
            </w:pPr>
            <w:r>
              <w:rPr>
                <w:rFonts w:cstheme="minorHAnsi"/>
              </w:rPr>
              <w:t>5</w:t>
            </w:r>
          </w:p>
        </w:tc>
        <w:tc>
          <w:tcPr>
            <w:tcW w:w="5632" w:type="dxa"/>
          </w:tcPr>
          <w:p w14:paraId="3D2B57F0" w14:textId="4C7BBDBF" w:rsidR="00D96F92" w:rsidRPr="006A1C93" w:rsidRDefault="00D96F92" w:rsidP="002820B1">
            <w:pPr>
              <w:pStyle w:val="Style3"/>
              <w:numPr>
                <w:ilvl w:val="0"/>
                <w:numId w:val="0"/>
              </w:numPr>
              <w:rPr>
                <w:rFonts w:cstheme="minorHAnsi"/>
              </w:rPr>
            </w:pPr>
            <w:r>
              <w:rPr>
                <w:rFonts w:cstheme="minorHAnsi"/>
              </w:rPr>
              <w:t>Council’s Brand Guidelines</w:t>
            </w:r>
          </w:p>
        </w:tc>
      </w:tr>
      <w:tr w:rsidR="00D96F92" w:rsidRPr="006A1C93" w14:paraId="60969641" w14:textId="1829230D" w:rsidTr="00D96F92">
        <w:trPr>
          <w:jc w:val="center"/>
        </w:trPr>
        <w:tc>
          <w:tcPr>
            <w:tcW w:w="1167" w:type="dxa"/>
          </w:tcPr>
          <w:p w14:paraId="38D50E69" w14:textId="4965FBC0" w:rsidR="00D96F92" w:rsidRPr="006A1C93" w:rsidRDefault="00D96F92" w:rsidP="002820B1">
            <w:pPr>
              <w:pStyle w:val="Style3"/>
              <w:numPr>
                <w:ilvl w:val="0"/>
                <w:numId w:val="0"/>
              </w:numPr>
              <w:rPr>
                <w:rFonts w:cstheme="minorHAnsi"/>
              </w:rPr>
            </w:pPr>
            <w:r>
              <w:rPr>
                <w:rFonts w:cstheme="minorHAnsi"/>
              </w:rPr>
              <w:t>6</w:t>
            </w:r>
          </w:p>
        </w:tc>
        <w:tc>
          <w:tcPr>
            <w:tcW w:w="5632" w:type="dxa"/>
          </w:tcPr>
          <w:p w14:paraId="70965FE3" w14:textId="1F84EC54" w:rsidR="00D96F92" w:rsidRPr="006A1C93" w:rsidRDefault="00D96F92" w:rsidP="002820B1">
            <w:pPr>
              <w:pStyle w:val="Style3"/>
              <w:numPr>
                <w:ilvl w:val="0"/>
                <w:numId w:val="0"/>
              </w:numPr>
              <w:rPr>
                <w:rFonts w:cstheme="minorHAnsi"/>
              </w:rPr>
            </w:pPr>
            <w:r w:rsidRPr="006A1C93">
              <w:rPr>
                <w:rFonts w:cstheme="minorHAnsi"/>
              </w:rPr>
              <w:t>Floor plans for gyms</w:t>
            </w:r>
          </w:p>
        </w:tc>
      </w:tr>
    </w:tbl>
    <w:p w14:paraId="5B98A536" w14:textId="77777777" w:rsidR="007C50BC" w:rsidRDefault="007C50BC" w:rsidP="007C50BC">
      <w:pPr>
        <w:pStyle w:val="ListParagraph"/>
        <w:spacing w:after="160" w:line="259" w:lineRule="auto"/>
        <w:ind w:left="3960"/>
        <w:rPr>
          <w:rFonts w:asciiTheme="minorHAnsi" w:hAnsiTheme="minorHAnsi" w:cstheme="minorHAnsi"/>
        </w:rPr>
      </w:pPr>
    </w:p>
    <w:p w14:paraId="4721948C" w14:textId="77777777" w:rsidR="007C50BC" w:rsidRDefault="007C50BC">
      <w:pPr>
        <w:spacing w:after="160" w:line="259" w:lineRule="auto"/>
        <w:rPr>
          <w:rFonts w:asciiTheme="minorHAnsi" w:hAnsiTheme="minorHAnsi" w:cstheme="minorHAnsi"/>
        </w:rPr>
      </w:pPr>
      <w:r>
        <w:rPr>
          <w:rFonts w:asciiTheme="minorHAnsi" w:hAnsiTheme="minorHAnsi" w:cstheme="minorHAnsi"/>
        </w:rPr>
        <w:br w:type="page"/>
      </w:r>
    </w:p>
    <w:p w14:paraId="7214358D" w14:textId="3344CB94" w:rsidR="007C50BC" w:rsidRDefault="007C50BC" w:rsidP="00026A51">
      <w:pPr>
        <w:pStyle w:val="Heading1"/>
        <w:numPr>
          <w:ilvl w:val="0"/>
          <w:numId w:val="0"/>
        </w:numPr>
        <w:rPr>
          <w:sz w:val="24"/>
          <w:szCs w:val="24"/>
        </w:rPr>
      </w:pPr>
      <w:bookmarkStart w:id="29" w:name="_Toc14344475"/>
      <w:r>
        <w:rPr>
          <w:sz w:val="24"/>
          <w:szCs w:val="24"/>
        </w:rPr>
        <w:lastRenderedPageBreak/>
        <w:t>Appendix 1 – Details of Equipment available for Trade-in</w:t>
      </w:r>
      <w:bookmarkEnd w:id="29"/>
      <w:r>
        <w:rPr>
          <w:sz w:val="24"/>
          <w:szCs w:val="24"/>
        </w:rPr>
        <w:t xml:space="preserve"> </w:t>
      </w:r>
    </w:p>
    <w:p w14:paraId="0F4542E6" w14:textId="77777777" w:rsidR="007C50BC" w:rsidRDefault="007C50BC" w:rsidP="007C50BC">
      <w:pPr>
        <w:pStyle w:val="Heading1"/>
        <w:numPr>
          <w:ilvl w:val="0"/>
          <w:numId w:val="0"/>
        </w:numPr>
        <w:ind w:left="432"/>
        <w:rPr>
          <w:sz w:val="24"/>
          <w:szCs w:val="24"/>
        </w:rPr>
      </w:pPr>
    </w:p>
    <w:p w14:paraId="2F7CF135" w14:textId="31270520" w:rsidR="007C50BC" w:rsidRPr="00026A51" w:rsidRDefault="007C50BC" w:rsidP="00026A51">
      <w:pPr>
        <w:rPr>
          <w:rFonts w:asciiTheme="minorHAnsi" w:hAnsiTheme="minorHAnsi" w:cstheme="minorHAnsi"/>
          <w:bCs/>
        </w:rPr>
      </w:pPr>
      <w:r w:rsidRPr="00026A51">
        <w:rPr>
          <w:rFonts w:asciiTheme="minorHAnsi" w:hAnsiTheme="minorHAnsi" w:cstheme="minorHAnsi"/>
          <w:bCs/>
        </w:rPr>
        <w:t>Separate attachments</w:t>
      </w:r>
      <w:r w:rsidR="00026A51" w:rsidRPr="00026A51">
        <w:rPr>
          <w:rFonts w:asciiTheme="minorHAnsi" w:hAnsiTheme="minorHAnsi" w:cstheme="minorHAnsi"/>
          <w:bCs/>
        </w:rPr>
        <w:t xml:space="preserve"> contained within the zip file named </w:t>
      </w:r>
      <w:r w:rsidR="00DA52CD" w:rsidRPr="00DA52CD">
        <w:rPr>
          <w:rFonts w:asciiTheme="minorHAnsi" w:hAnsiTheme="minorHAnsi" w:cstheme="minorHAnsi"/>
          <w:b/>
          <w:bCs/>
        </w:rPr>
        <w:t xml:space="preserve">Appendix 1 </w:t>
      </w:r>
      <w:r w:rsidR="00026A51" w:rsidRPr="00DA52CD">
        <w:rPr>
          <w:rFonts w:asciiTheme="minorHAnsi" w:hAnsiTheme="minorHAnsi" w:cstheme="minorHAnsi"/>
          <w:b/>
          <w:bCs/>
        </w:rPr>
        <w:t>Trade</w:t>
      </w:r>
      <w:r w:rsidR="00026A51" w:rsidRPr="00026A51">
        <w:rPr>
          <w:rFonts w:asciiTheme="minorHAnsi" w:hAnsiTheme="minorHAnsi" w:cstheme="minorHAnsi"/>
          <w:b/>
          <w:bCs/>
        </w:rPr>
        <w:t>-In appendices</w:t>
      </w:r>
      <w:r w:rsidR="00026A51" w:rsidRPr="00026A51">
        <w:rPr>
          <w:rFonts w:asciiTheme="minorHAnsi" w:hAnsiTheme="minorHAnsi" w:cstheme="minorHAnsi"/>
          <w:bCs/>
        </w:rPr>
        <w:t xml:space="preserve"> in the CfT Documents s</w:t>
      </w:r>
      <w:r w:rsidR="00DA52CD">
        <w:rPr>
          <w:rFonts w:asciiTheme="minorHAnsi" w:hAnsiTheme="minorHAnsi" w:cstheme="minorHAnsi"/>
          <w:bCs/>
        </w:rPr>
        <w:t>ection in the eTendersNI portal.</w:t>
      </w:r>
    </w:p>
    <w:p w14:paraId="5D3988BA" w14:textId="2B177941" w:rsidR="007C50BC" w:rsidRDefault="007C50BC">
      <w:pPr>
        <w:spacing w:after="160" w:line="259" w:lineRule="auto"/>
        <w:rPr>
          <w:rFonts w:ascii="Calibri" w:hAnsi="Calibri" w:cs="Arial"/>
          <w:b/>
          <w:bCs/>
          <w:kern w:val="28"/>
          <w:lang w:eastAsia="ko-KR"/>
        </w:rPr>
      </w:pPr>
    </w:p>
    <w:p w14:paraId="76733FDB" w14:textId="673E546B" w:rsidR="00761CFD" w:rsidRPr="006B25FF" w:rsidRDefault="00761CFD" w:rsidP="007C50BC">
      <w:pPr>
        <w:pStyle w:val="Heading1"/>
        <w:numPr>
          <w:ilvl w:val="0"/>
          <w:numId w:val="0"/>
        </w:numPr>
        <w:ind w:left="432"/>
        <w:rPr>
          <w:lang w:eastAsia="en-US"/>
        </w:rPr>
      </w:pPr>
      <w:r w:rsidRPr="006B25FF">
        <w:br w:type="page"/>
      </w:r>
    </w:p>
    <w:p w14:paraId="3E65A2B4" w14:textId="77777777" w:rsidR="00761CFD" w:rsidRPr="00377854" w:rsidRDefault="00761CFD" w:rsidP="00840691">
      <w:pPr>
        <w:pStyle w:val="Style2"/>
        <w:ind w:left="1134"/>
        <w:rPr>
          <w:rFonts w:cstheme="minorHAnsi"/>
          <w:szCs w:val="24"/>
        </w:rPr>
        <w:sectPr w:rsidR="00761CFD" w:rsidRPr="00377854">
          <w:headerReference w:type="default" r:id="rId9"/>
          <w:footerReference w:type="default" r:id="rId10"/>
          <w:pgSz w:w="11906" w:h="16838"/>
          <w:pgMar w:top="1440" w:right="1440" w:bottom="1440" w:left="1440" w:header="708" w:footer="708" w:gutter="0"/>
          <w:cols w:space="708"/>
          <w:docGrid w:linePitch="360"/>
        </w:sectPr>
      </w:pPr>
    </w:p>
    <w:p w14:paraId="5C1FADD4" w14:textId="3A21B69C" w:rsidR="00E03E77" w:rsidRPr="00377854" w:rsidRDefault="00761CFD" w:rsidP="00761CFD">
      <w:pPr>
        <w:pStyle w:val="Heading1"/>
        <w:numPr>
          <w:ilvl w:val="0"/>
          <w:numId w:val="0"/>
        </w:numPr>
        <w:ind w:left="432"/>
        <w:rPr>
          <w:rFonts w:asciiTheme="minorHAnsi" w:hAnsiTheme="minorHAnsi" w:cstheme="minorHAnsi"/>
          <w:sz w:val="24"/>
          <w:szCs w:val="24"/>
        </w:rPr>
      </w:pPr>
      <w:bookmarkStart w:id="30" w:name="_Toc14344476"/>
      <w:r w:rsidRPr="00377854">
        <w:rPr>
          <w:rFonts w:asciiTheme="minorHAnsi" w:hAnsiTheme="minorHAnsi" w:cstheme="minorHAnsi"/>
          <w:sz w:val="24"/>
          <w:szCs w:val="24"/>
        </w:rPr>
        <w:lastRenderedPageBreak/>
        <w:t xml:space="preserve">Appendix </w:t>
      </w:r>
      <w:r w:rsidR="005639B8">
        <w:rPr>
          <w:rFonts w:asciiTheme="minorHAnsi" w:hAnsiTheme="minorHAnsi" w:cstheme="minorHAnsi"/>
          <w:sz w:val="24"/>
          <w:szCs w:val="24"/>
        </w:rPr>
        <w:t>2</w:t>
      </w:r>
      <w:r w:rsidR="00B418ED">
        <w:rPr>
          <w:rFonts w:asciiTheme="minorHAnsi" w:hAnsiTheme="minorHAnsi" w:cstheme="minorHAnsi"/>
          <w:sz w:val="24"/>
          <w:szCs w:val="24"/>
        </w:rPr>
        <w:t xml:space="preserve"> – Name and addresses for facilities</w:t>
      </w:r>
      <w:bookmarkEnd w:id="30"/>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r w:rsidRPr="00377854">
        <w:rPr>
          <w:rFonts w:asciiTheme="minorHAnsi" w:hAnsiTheme="minorHAnsi" w:cstheme="minorHAnsi"/>
          <w:sz w:val="24"/>
          <w:szCs w:val="24"/>
        </w:rPr>
        <w:tab/>
      </w:r>
    </w:p>
    <w:tbl>
      <w:tblPr>
        <w:tblStyle w:val="TableGrid"/>
        <w:tblW w:w="10758" w:type="dxa"/>
        <w:tblInd w:w="1435" w:type="dxa"/>
        <w:tblLook w:val="04A0" w:firstRow="1" w:lastRow="0" w:firstColumn="1" w:lastColumn="0" w:noHBand="0" w:noVBand="1"/>
      </w:tblPr>
      <w:tblGrid>
        <w:gridCol w:w="3954"/>
        <w:gridCol w:w="1276"/>
        <w:gridCol w:w="1701"/>
        <w:gridCol w:w="2268"/>
        <w:gridCol w:w="1559"/>
      </w:tblGrid>
      <w:tr w:rsidR="009E2D9B" w:rsidRPr="00377854" w14:paraId="398AACEA" w14:textId="77777777" w:rsidTr="00026A51">
        <w:tc>
          <w:tcPr>
            <w:tcW w:w="3954" w:type="dxa"/>
            <w:shd w:val="clear" w:color="auto" w:fill="DBDBDB" w:themeFill="accent3" w:themeFillTint="66"/>
          </w:tcPr>
          <w:p w14:paraId="465C8112"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Name of Centre and address</w:t>
            </w:r>
          </w:p>
        </w:tc>
        <w:tc>
          <w:tcPr>
            <w:tcW w:w="1276" w:type="dxa"/>
            <w:shd w:val="clear" w:color="auto" w:fill="DBDBDB" w:themeFill="accent3" w:themeFillTint="66"/>
          </w:tcPr>
          <w:p w14:paraId="65D06E52"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Existing Building or new build</w:t>
            </w:r>
          </w:p>
        </w:tc>
        <w:tc>
          <w:tcPr>
            <w:tcW w:w="1701" w:type="dxa"/>
            <w:shd w:val="clear" w:color="auto" w:fill="DBDBDB" w:themeFill="accent3" w:themeFillTint="66"/>
          </w:tcPr>
          <w:p w14:paraId="08253761" w14:textId="6D18C1B3" w:rsidR="009E2D9B" w:rsidRPr="00377854" w:rsidRDefault="009E2D9B" w:rsidP="0063335D">
            <w:pPr>
              <w:jc w:val="center"/>
              <w:rPr>
                <w:rFonts w:asciiTheme="minorHAnsi" w:hAnsiTheme="minorHAnsi" w:cstheme="minorHAnsi"/>
              </w:rPr>
            </w:pPr>
            <w:r>
              <w:rPr>
                <w:rFonts w:asciiTheme="minorHAnsi" w:hAnsiTheme="minorHAnsi" w:cstheme="minorHAnsi"/>
              </w:rPr>
              <w:t xml:space="preserve">Gym - </w:t>
            </w:r>
            <w:r w:rsidRPr="00377854">
              <w:rPr>
                <w:rFonts w:asciiTheme="minorHAnsi" w:hAnsiTheme="minorHAnsi" w:cstheme="minorHAnsi"/>
              </w:rPr>
              <w:t xml:space="preserve">Approx. floor surface in m sq. </w:t>
            </w:r>
          </w:p>
        </w:tc>
        <w:tc>
          <w:tcPr>
            <w:tcW w:w="2268" w:type="dxa"/>
            <w:shd w:val="clear" w:color="auto" w:fill="DBDBDB" w:themeFill="accent3" w:themeFillTint="66"/>
          </w:tcPr>
          <w:p w14:paraId="16CA33D2"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 xml:space="preserve">Estimated timing of refresh of </w:t>
            </w:r>
            <w:r>
              <w:rPr>
                <w:rFonts w:asciiTheme="minorHAnsi" w:hAnsiTheme="minorHAnsi" w:cstheme="minorHAnsi"/>
              </w:rPr>
              <w:t xml:space="preserve">gym </w:t>
            </w:r>
            <w:r w:rsidRPr="00377854">
              <w:rPr>
                <w:rFonts w:asciiTheme="minorHAnsi" w:hAnsiTheme="minorHAnsi" w:cstheme="minorHAnsi"/>
              </w:rPr>
              <w:t>equipment</w:t>
            </w:r>
          </w:p>
        </w:tc>
        <w:tc>
          <w:tcPr>
            <w:tcW w:w="1559" w:type="dxa"/>
            <w:shd w:val="clear" w:color="auto" w:fill="DBDBDB" w:themeFill="accent3" w:themeFillTint="66"/>
          </w:tcPr>
          <w:p w14:paraId="6632BFE0"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To be supplied with Gym Equipment</w:t>
            </w:r>
          </w:p>
        </w:tc>
      </w:tr>
      <w:tr w:rsidR="009E2D9B" w:rsidRPr="00377854" w14:paraId="19321FFC" w14:textId="77777777" w:rsidTr="009E2D9B">
        <w:trPr>
          <w:trHeight w:val="348"/>
        </w:trPr>
        <w:tc>
          <w:tcPr>
            <w:tcW w:w="3954" w:type="dxa"/>
          </w:tcPr>
          <w:p w14:paraId="1818564A"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 xml:space="preserve">Dromore Community Centre, Lurgan Road Dromore, BT25 1HL </w:t>
            </w:r>
          </w:p>
        </w:tc>
        <w:tc>
          <w:tcPr>
            <w:tcW w:w="1276" w:type="dxa"/>
          </w:tcPr>
          <w:p w14:paraId="78B32115" w14:textId="2351AC86" w:rsidR="009E2D9B" w:rsidRPr="00377854" w:rsidRDefault="00D96F92" w:rsidP="0063335D">
            <w:pPr>
              <w:jc w:val="center"/>
              <w:rPr>
                <w:rFonts w:asciiTheme="minorHAnsi" w:hAnsiTheme="minorHAnsi" w:cstheme="minorHAnsi"/>
              </w:rPr>
            </w:pPr>
            <w:r>
              <w:rPr>
                <w:rFonts w:asciiTheme="minorHAnsi" w:hAnsiTheme="minorHAnsi" w:cstheme="minorHAnsi"/>
              </w:rPr>
              <w:t>New Build</w:t>
            </w:r>
          </w:p>
        </w:tc>
        <w:tc>
          <w:tcPr>
            <w:tcW w:w="1701" w:type="dxa"/>
          </w:tcPr>
          <w:p w14:paraId="0B09186B"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315</w:t>
            </w:r>
          </w:p>
        </w:tc>
        <w:tc>
          <w:tcPr>
            <w:tcW w:w="2268" w:type="dxa"/>
          </w:tcPr>
          <w:p w14:paraId="76FA8906" w14:textId="517D0D0E" w:rsidR="009E2D9B" w:rsidRPr="00377854" w:rsidRDefault="009E2D9B" w:rsidP="0063335D">
            <w:pPr>
              <w:jc w:val="center"/>
              <w:rPr>
                <w:rFonts w:asciiTheme="minorHAnsi" w:hAnsiTheme="minorHAnsi" w:cstheme="minorHAnsi"/>
              </w:rPr>
            </w:pPr>
            <w:r>
              <w:rPr>
                <w:rFonts w:asciiTheme="minorHAnsi" w:hAnsiTheme="minorHAnsi" w:cstheme="minorHAnsi"/>
              </w:rPr>
              <w:t>March 2020</w:t>
            </w:r>
          </w:p>
        </w:tc>
        <w:tc>
          <w:tcPr>
            <w:tcW w:w="1559" w:type="dxa"/>
          </w:tcPr>
          <w:p w14:paraId="0467A850" w14:textId="77777777" w:rsidR="009E2D9B"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4996D771" w14:textId="77777777" w:rsidTr="009E2D9B">
        <w:trPr>
          <w:trHeight w:val="423"/>
        </w:trPr>
        <w:tc>
          <w:tcPr>
            <w:tcW w:w="3954" w:type="dxa"/>
          </w:tcPr>
          <w:p w14:paraId="3301CA0F"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 xml:space="preserve">South Lakes Leisure Centre, Craigavon, </w:t>
            </w:r>
          </w:p>
        </w:tc>
        <w:tc>
          <w:tcPr>
            <w:tcW w:w="1276" w:type="dxa"/>
          </w:tcPr>
          <w:p w14:paraId="66B16E2C" w14:textId="79062E8B" w:rsidR="009E2D9B" w:rsidRPr="00377854" w:rsidRDefault="00D96F92" w:rsidP="0063335D">
            <w:pPr>
              <w:jc w:val="center"/>
              <w:rPr>
                <w:rFonts w:asciiTheme="minorHAnsi" w:hAnsiTheme="minorHAnsi" w:cstheme="minorHAnsi"/>
              </w:rPr>
            </w:pPr>
            <w:r>
              <w:rPr>
                <w:rFonts w:asciiTheme="minorHAnsi" w:hAnsiTheme="minorHAnsi" w:cstheme="minorHAnsi"/>
              </w:rPr>
              <w:t>New Build</w:t>
            </w:r>
          </w:p>
        </w:tc>
        <w:tc>
          <w:tcPr>
            <w:tcW w:w="1701" w:type="dxa"/>
          </w:tcPr>
          <w:p w14:paraId="3FDC8E30"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995</w:t>
            </w:r>
          </w:p>
        </w:tc>
        <w:tc>
          <w:tcPr>
            <w:tcW w:w="2268" w:type="dxa"/>
          </w:tcPr>
          <w:p w14:paraId="0B47991D" w14:textId="11DAFAA1" w:rsidR="009E2D9B" w:rsidRPr="00377854" w:rsidRDefault="009E2D9B" w:rsidP="0063335D">
            <w:pPr>
              <w:jc w:val="center"/>
              <w:rPr>
                <w:rFonts w:asciiTheme="minorHAnsi" w:hAnsiTheme="minorHAnsi" w:cstheme="minorHAnsi"/>
              </w:rPr>
            </w:pPr>
            <w:r>
              <w:rPr>
                <w:rFonts w:asciiTheme="minorHAnsi" w:hAnsiTheme="minorHAnsi" w:cstheme="minorHAnsi"/>
              </w:rPr>
              <w:t xml:space="preserve">April </w:t>
            </w:r>
            <w:r w:rsidRPr="00377854">
              <w:rPr>
                <w:rFonts w:asciiTheme="minorHAnsi" w:hAnsiTheme="minorHAnsi" w:cstheme="minorHAnsi"/>
              </w:rPr>
              <w:t>2020</w:t>
            </w:r>
          </w:p>
        </w:tc>
        <w:tc>
          <w:tcPr>
            <w:tcW w:w="1559" w:type="dxa"/>
          </w:tcPr>
          <w:p w14:paraId="54C9A08F" w14:textId="77777777" w:rsidR="009E2D9B"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2053E174" w14:textId="77777777" w:rsidTr="009E2D9B">
        <w:trPr>
          <w:trHeight w:val="400"/>
        </w:trPr>
        <w:tc>
          <w:tcPr>
            <w:tcW w:w="3954" w:type="dxa"/>
          </w:tcPr>
          <w:p w14:paraId="3AD3EAEF"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Gilford Community Centre, 5 Riverside, Gilford, BT63 6ET</w:t>
            </w:r>
          </w:p>
        </w:tc>
        <w:tc>
          <w:tcPr>
            <w:tcW w:w="1276" w:type="dxa"/>
          </w:tcPr>
          <w:p w14:paraId="6EE8A757" w14:textId="239FA9CD"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6E68B09C"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110</w:t>
            </w:r>
          </w:p>
        </w:tc>
        <w:tc>
          <w:tcPr>
            <w:tcW w:w="2268" w:type="dxa"/>
          </w:tcPr>
          <w:p w14:paraId="414C4230"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August 2020</w:t>
            </w:r>
          </w:p>
        </w:tc>
        <w:tc>
          <w:tcPr>
            <w:tcW w:w="1559" w:type="dxa"/>
          </w:tcPr>
          <w:p w14:paraId="25940C79"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7263EA11" w14:textId="77777777" w:rsidTr="009E2D9B">
        <w:tc>
          <w:tcPr>
            <w:tcW w:w="3954" w:type="dxa"/>
          </w:tcPr>
          <w:p w14:paraId="4CFCF216"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Tandragee Recreation Centre, 24 Madden Road, Craigavon, BT62 2DG</w:t>
            </w:r>
          </w:p>
        </w:tc>
        <w:tc>
          <w:tcPr>
            <w:tcW w:w="1276" w:type="dxa"/>
          </w:tcPr>
          <w:p w14:paraId="1EE012C1" w14:textId="6F14466A"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153C4B03"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215</w:t>
            </w:r>
          </w:p>
        </w:tc>
        <w:tc>
          <w:tcPr>
            <w:tcW w:w="2268" w:type="dxa"/>
          </w:tcPr>
          <w:p w14:paraId="45165DD9"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August 2020</w:t>
            </w:r>
          </w:p>
        </w:tc>
        <w:tc>
          <w:tcPr>
            <w:tcW w:w="1559" w:type="dxa"/>
          </w:tcPr>
          <w:p w14:paraId="061B2AAC"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16904AF7" w14:textId="77777777" w:rsidTr="009E2D9B">
        <w:tc>
          <w:tcPr>
            <w:tcW w:w="3954" w:type="dxa"/>
          </w:tcPr>
          <w:p w14:paraId="7E178CE0"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 xml:space="preserve">Orchard Leisure Centre, </w:t>
            </w:r>
            <w:r w:rsidRPr="00377854">
              <w:rPr>
                <w:rFonts w:asciiTheme="minorHAnsi" w:hAnsiTheme="minorHAnsi" w:cstheme="minorHAnsi"/>
                <w:color w:val="111111"/>
                <w:shd w:val="clear" w:color="auto" w:fill="FFFFFF"/>
              </w:rPr>
              <w:t>37-39 Folly Lane, Armagh BT60 1AT</w:t>
            </w:r>
          </w:p>
        </w:tc>
        <w:tc>
          <w:tcPr>
            <w:tcW w:w="1276" w:type="dxa"/>
          </w:tcPr>
          <w:p w14:paraId="68847392" w14:textId="274ECE64"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3C528E2B"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260</w:t>
            </w:r>
          </w:p>
        </w:tc>
        <w:tc>
          <w:tcPr>
            <w:tcW w:w="2268" w:type="dxa"/>
          </w:tcPr>
          <w:p w14:paraId="4624D133"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July 2020</w:t>
            </w:r>
          </w:p>
        </w:tc>
        <w:tc>
          <w:tcPr>
            <w:tcW w:w="1559" w:type="dxa"/>
          </w:tcPr>
          <w:p w14:paraId="0D7A799B"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6FDAAC5D" w14:textId="77777777" w:rsidTr="009E2D9B">
        <w:tc>
          <w:tcPr>
            <w:tcW w:w="3954" w:type="dxa"/>
          </w:tcPr>
          <w:p w14:paraId="3898A08D"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 xml:space="preserve">Banbridge Leisure Centre, </w:t>
            </w:r>
            <w:r w:rsidRPr="00377854">
              <w:rPr>
                <w:rFonts w:asciiTheme="minorHAnsi" w:hAnsiTheme="minorHAnsi" w:cstheme="minorHAnsi"/>
                <w:color w:val="111111"/>
                <w:shd w:val="clear" w:color="auto" w:fill="FFFFFF"/>
              </w:rPr>
              <w:t>15, Downshire Rd, Banbridge BT32 3JY</w:t>
            </w:r>
          </w:p>
        </w:tc>
        <w:tc>
          <w:tcPr>
            <w:tcW w:w="1276" w:type="dxa"/>
          </w:tcPr>
          <w:p w14:paraId="52540B40" w14:textId="62FB6C02"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7D4081C5"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250</w:t>
            </w:r>
          </w:p>
        </w:tc>
        <w:tc>
          <w:tcPr>
            <w:tcW w:w="2268" w:type="dxa"/>
          </w:tcPr>
          <w:p w14:paraId="2EBF5582"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July 2020</w:t>
            </w:r>
          </w:p>
        </w:tc>
        <w:tc>
          <w:tcPr>
            <w:tcW w:w="1559" w:type="dxa"/>
          </w:tcPr>
          <w:p w14:paraId="7D402846"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51E21762" w14:textId="77777777" w:rsidTr="009E2D9B">
        <w:tc>
          <w:tcPr>
            <w:tcW w:w="3954" w:type="dxa"/>
          </w:tcPr>
          <w:p w14:paraId="3313519D"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 xml:space="preserve">Rathfriland Community Centre, </w:t>
            </w:r>
            <w:r w:rsidRPr="00377854">
              <w:rPr>
                <w:rFonts w:asciiTheme="minorHAnsi" w:hAnsiTheme="minorHAnsi" w:cstheme="minorHAnsi"/>
                <w:color w:val="111111"/>
                <w:shd w:val="clear" w:color="auto" w:fill="FFFFFF"/>
              </w:rPr>
              <w:t>21 John Street, Newry BT34 5QH</w:t>
            </w:r>
          </w:p>
        </w:tc>
        <w:tc>
          <w:tcPr>
            <w:tcW w:w="1276" w:type="dxa"/>
          </w:tcPr>
          <w:p w14:paraId="072EC82F" w14:textId="0D46EBE4"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28C265E1"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64</w:t>
            </w:r>
          </w:p>
        </w:tc>
        <w:tc>
          <w:tcPr>
            <w:tcW w:w="2268" w:type="dxa"/>
          </w:tcPr>
          <w:p w14:paraId="44CB220F"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July 2020</w:t>
            </w:r>
          </w:p>
        </w:tc>
        <w:tc>
          <w:tcPr>
            <w:tcW w:w="1559" w:type="dxa"/>
          </w:tcPr>
          <w:p w14:paraId="3FE67191"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Y</w:t>
            </w:r>
          </w:p>
        </w:tc>
      </w:tr>
      <w:tr w:rsidR="009E2D9B" w:rsidRPr="00377854" w14:paraId="2E4206D8" w14:textId="77777777" w:rsidTr="009E2D9B">
        <w:tc>
          <w:tcPr>
            <w:tcW w:w="3954" w:type="dxa"/>
          </w:tcPr>
          <w:p w14:paraId="69A7DA9F" w14:textId="77777777" w:rsidR="009E2D9B" w:rsidRPr="00377854" w:rsidRDefault="009E2D9B" w:rsidP="0063335D">
            <w:pPr>
              <w:rPr>
                <w:rFonts w:asciiTheme="minorHAnsi" w:hAnsiTheme="minorHAnsi" w:cstheme="minorHAnsi"/>
              </w:rPr>
            </w:pPr>
            <w:r w:rsidRPr="00377854">
              <w:rPr>
                <w:rFonts w:asciiTheme="minorHAnsi" w:hAnsiTheme="minorHAnsi" w:cstheme="minorHAnsi"/>
              </w:rPr>
              <w:t>Keady Recreation Centre, St Patrick’s High School, Keady, BT60 3TH</w:t>
            </w:r>
          </w:p>
        </w:tc>
        <w:tc>
          <w:tcPr>
            <w:tcW w:w="1276" w:type="dxa"/>
          </w:tcPr>
          <w:p w14:paraId="677B05AA" w14:textId="3E848B6D" w:rsidR="009E2D9B" w:rsidRPr="00377854" w:rsidRDefault="00D96F92" w:rsidP="0063335D">
            <w:pPr>
              <w:jc w:val="center"/>
              <w:rPr>
                <w:rFonts w:asciiTheme="minorHAnsi" w:hAnsiTheme="minorHAnsi" w:cstheme="minorHAnsi"/>
              </w:rPr>
            </w:pPr>
            <w:r>
              <w:rPr>
                <w:rFonts w:asciiTheme="minorHAnsi" w:hAnsiTheme="minorHAnsi" w:cstheme="minorHAnsi"/>
              </w:rPr>
              <w:t>Existing</w:t>
            </w:r>
          </w:p>
        </w:tc>
        <w:tc>
          <w:tcPr>
            <w:tcW w:w="1701" w:type="dxa"/>
          </w:tcPr>
          <w:p w14:paraId="759526EB"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40</w:t>
            </w:r>
          </w:p>
        </w:tc>
        <w:tc>
          <w:tcPr>
            <w:tcW w:w="2268" w:type="dxa"/>
          </w:tcPr>
          <w:p w14:paraId="7602EF3E" w14:textId="77777777" w:rsidR="009E2D9B" w:rsidRPr="00377854" w:rsidRDefault="009E2D9B" w:rsidP="0063335D">
            <w:pPr>
              <w:jc w:val="center"/>
              <w:rPr>
                <w:rFonts w:asciiTheme="minorHAnsi" w:hAnsiTheme="minorHAnsi" w:cstheme="minorHAnsi"/>
              </w:rPr>
            </w:pPr>
            <w:r w:rsidRPr="00377854">
              <w:rPr>
                <w:rFonts w:asciiTheme="minorHAnsi" w:hAnsiTheme="minorHAnsi" w:cstheme="minorHAnsi"/>
              </w:rPr>
              <w:t>July 2020</w:t>
            </w:r>
          </w:p>
        </w:tc>
        <w:tc>
          <w:tcPr>
            <w:tcW w:w="1559" w:type="dxa"/>
          </w:tcPr>
          <w:p w14:paraId="69A110B0" w14:textId="00661790" w:rsidR="009E2D9B" w:rsidRPr="00377854" w:rsidRDefault="009E2D9B" w:rsidP="0063335D">
            <w:pPr>
              <w:jc w:val="center"/>
              <w:rPr>
                <w:rFonts w:asciiTheme="minorHAnsi" w:hAnsiTheme="minorHAnsi" w:cstheme="minorHAnsi"/>
              </w:rPr>
            </w:pPr>
            <w:r>
              <w:rPr>
                <w:rFonts w:asciiTheme="minorHAnsi" w:hAnsiTheme="minorHAnsi" w:cstheme="minorHAnsi"/>
              </w:rPr>
              <w:t>Y (Resistance 0nly)</w:t>
            </w:r>
          </w:p>
        </w:tc>
      </w:tr>
      <w:tr w:rsidR="009E2D9B" w:rsidRPr="00377854" w14:paraId="770BE108" w14:textId="77777777" w:rsidTr="009E2D9B">
        <w:tc>
          <w:tcPr>
            <w:tcW w:w="3954" w:type="dxa"/>
          </w:tcPr>
          <w:p w14:paraId="360D578C" w14:textId="7D574F06" w:rsidR="009E2D9B" w:rsidRPr="00377854" w:rsidRDefault="009E2D9B" w:rsidP="0063335D">
            <w:pPr>
              <w:rPr>
                <w:rFonts w:asciiTheme="minorHAnsi" w:hAnsiTheme="minorHAnsi" w:cstheme="minorHAnsi"/>
              </w:rPr>
            </w:pPr>
            <w:r>
              <w:rPr>
                <w:rFonts w:asciiTheme="minorHAnsi" w:hAnsiTheme="minorHAnsi" w:cstheme="minorHAnsi"/>
              </w:rPr>
              <w:t>Richhill Recreation Centre, 4 The New Line, Richhill, Armagh, BT61 9QR</w:t>
            </w:r>
          </w:p>
        </w:tc>
        <w:tc>
          <w:tcPr>
            <w:tcW w:w="1276" w:type="dxa"/>
          </w:tcPr>
          <w:p w14:paraId="38E46FD9"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N/A</w:t>
            </w:r>
          </w:p>
        </w:tc>
        <w:tc>
          <w:tcPr>
            <w:tcW w:w="1701" w:type="dxa"/>
          </w:tcPr>
          <w:p w14:paraId="2EA3B771"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N/A</w:t>
            </w:r>
          </w:p>
        </w:tc>
        <w:tc>
          <w:tcPr>
            <w:tcW w:w="2268" w:type="dxa"/>
          </w:tcPr>
          <w:p w14:paraId="59C13B32" w14:textId="77777777" w:rsidR="009E2D9B" w:rsidRPr="00377854" w:rsidRDefault="009E2D9B" w:rsidP="0063335D">
            <w:pPr>
              <w:jc w:val="center"/>
              <w:rPr>
                <w:rFonts w:asciiTheme="minorHAnsi" w:hAnsiTheme="minorHAnsi" w:cstheme="minorHAnsi"/>
              </w:rPr>
            </w:pPr>
            <w:r>
              <w:rPr>
                <w:rFonts w:asciiTheme="minorHAnsi" w:hAnsiTheme="minorHAnsi" w:cstheme="minorHAnsi"/>
              </w:rPr>
              <w:t>N/A</w:t>
            </w:r>
          </w:p>
        </w:tc>
        <w:tc>
          <w:tcPr>
            <w:tcW w:w="1559" w:type="dxa"/>
          </w:tcPr>
          <w:p w14:paraId="6508E280" w14:textId="4B53CCA7" w:rsidR="009E2D9B" w:rsidRPr="00377854" w:rsidRDefault="009E2D9B" w:rsidP="0063335D">
            <w:pPr>
              <w:jc w:val="center"/>
              <w:rPr>
                <w:rFonts w:asciiTheme="minorHAnsi" w:hAnsiTheme="minorHAnsi" w:cstheme="minorHAnsi"/>
              </w:rPr>
            </w:pPr>
            <w:r>
              <w:rPr>
                <w:rFonts w:asciiTheme="minorHAnsi" w:hAnsiTheme="minorHAnsi" w:cstheme="minorHAnsi"/>
              </w:rPr>
              <w:t>No</w:t>
            </w:r>
          </w:p>
        </w:tc>
      </w:tr>
    </w:tbl>
    <w:p w14:paraId="1DC4EDF0" w14:textId="77777777" w:rsidR="00003C0D" w:rsidRDefault="00003C0D" w:rsidP="00003C0D">
      <w:pPr>
        <w:rPr>
          <w:rFonts w:asciiTheme="minorHAnsi" w:hAnsiTheme="minorHAnsi" w:cstheme="minorHAnsi"/>
          <w:lang w:eastAsia="ko-KR"/>
        </w:rPr>
      </w:pPr>
    </w:p>
    <w:p w14:paraId="26E8D7BF" w14:textId="77777777" w:rsidR="0099546E" w:rsidRDefault="0099546E">
      <w:pPr>
        <w:spacing w:after="160" w:line="259" w:lineRule="auto"/>
        <w:rPr>
          <w:rFonts w:asciiTheme="minorHAnsi" w:hAnsiTheme="minorHAnsi" w:cstheme="minorHAnsi"/>
          <w:lang w:eastAsia="ko-KR"/>
        </w:rPr>
      </w:pPr>
      <w:r>
        <w:rPr>
          <w:rFonts w:asciiTheme="minorHAnsi" w:hAnsiTheme="minorHAnsi" w:cstheme="minorHAnsi"/>
          <w:lang w:eastAsia="ko-KR"/>
        </w:rPr>
        <w:br w:type="page"/>
      </w:r>
    </w:p>
    <w:p w14:paraId="1B2ADF0C" w14:textId="77777777" w:rsidR="005639B8" w:rsidRDefault="005639B8" w:rsidP="005639B8">
      <w:pPr>
        <w:pStyle w:val="Heading1"/>
        <w:numPr>
          <w:ilvl w:val="0"/>
          <w:numId w:val="0"/>
        </w:numPr>
        <w:ind w:left="432"/>
        <w:rPr>
          <w:sz w:val="24"/>
          <w:szCs w:val="24"/>
        </w:rPr>
      </w:pPr>
      <w:bookmarkStart w:id="31" w:name="_Toc14344477"/>
      <w:r w:rsidRPr="005639B8">
        <w:rPr>
          <w:sz w:val="24"/>
          <w:szCs w:val="24"/>
        </w:rPr>
        <w:lastRenderedPageBreak/>
        <w:t>Appendix 3 – Details of Staff Consultation</w:t>
      </w:r>
      <w:bookmarkEnd w:id="31"/>
      <w:r w:rsidRPr="005639B8">
        <w:rPr>
          <w:sz w:val="24"/>
          <w:szCs w:val="24"/>
        </w:rPr>
        <w:t xml:space="preserve"> </w:t>
      </w:r>
    </w:p>
    <w:p w14:paraId="72BF5B9A" w14:textId="77777777" w:rsidR="005639B8" w:rsidRDefault="005639B8" w:rsidP="005639B8">
      <w:pPr>
        <w:pStyle w:val="Heading1"/>
        <w:numPr>
          <w:ilvl w:val="0"/>
          <w:numId w:val="0"/>
        </w:numPr>
        <w:ind w:left="432"/>
        <w:rPr>
          <w:sz w:val="24"/>
          <w:szCs w:val="24"/>
        </w:rPr>
      </w:pPr>
    </w:p>
    <w:p w14:paraId="7759EADC" w14:textId="1B48E698" w:rsidR="005639B8" w:rsidRPr="00DA52CD" w:rsidRDefault="00DA52CD" w:rsidP="005639B8">
      <w:pPr>
        <w:pStyle w:val="Heading1"/>
        <w:numPr>
          <w:ilvl w:val="0"/>
          <w:numId w:val="0"/>
        </w:numPr>
        <w:ind w:left="432"/>
        <w:rPr>
          <w:rFonts w:asciiTheme="minorHAnsi" w:hAnsiTheme="minorHAnsi" w:cstheme="minorHAnsi"/>
          <w:b w:val="0"/>
          <w:sz w:val="22"/>
          <w:szCs w:val="22"/>
        </w:rPr>
      </w:pPr>
      <w:r w:rsidRPr="00DA52CD">
        <w:rPr>
          <w:rFonts w:asciiTheme="minorHAnsi" w:hAnsiTheme="minorHAnsi" w:cstheme="minorHAnsi"/>
          <w:b w:val="0"/>
          <w:kern w:val="0"/>
          <w:sz w:val="24"/>
          <w:szCs w:val="24"/>
          <w:lang w:eastAsia="en-GB"/>
        </w:rPr>
        <w:t xml:space="preserve">Separate attachments contained within the zip file named </w:t>
      </w:r>
      <w:r w:rsidRPr="005C7791">
        <w:rPr>
          <w:rFonts w:asciiTheme="minorHAnsi" w:hAnsiTheme="minorHAnsi" w:cstheme="minorHAnsi"/>
          <w:kern w:val="0"/>
          <w:sz w:val="24"/>
          <w:szCs w:val="24"/>
          <w:lang w:eastAsia="en-GB"/>
        </w:rPr>
        <w:t>Appendix 3 Staff Consultations</w:t>
      </w:r>
      <w:r w:rsidRPr="00DA52CD">
        <w:rPr>
          <w:rFonts w:asciiTheme="minorHAnsi" w:hAnsiTheme="minorHAnsi" w:cstheme="minorHAnsi"/>
          <w:b w:val="0"/>
          <w:kern w:val="0"/>
          <w:sz w:val="24"/>
          <w:szCs w:val="24"/>
          <w:lang w:eastAsia="en-GB"/>
        </w:rPr>
        <w:t xml:space="preserve"> in the CfT Documents section in the eTendersNI portal.</w:t>
      </w:r>
      <w:r w:rsidR="005639B8" w:rsidRPr="00DA52CD">
        <w:rPr>
          <w:rFonts w:asciiTheme="minorHAnsi" w:hAnsiTheme="minorHAnsi" w:cstheme="minorHAnsi"/>
          <w:b w:val="0"/>
          <w:sz w:val="22"/>
          <w:szCs w:val="22"/>
        </w:rPr>
        <w:br w:type="page"/>
      </w:r>
    </w:p>
    <w:p w14:paraId="2D1B1979" w14:textId="0873F77D" w:rsidR="00221A10" w:rsidRPr="007C50BC" w:rsidRDefault="00612402" w:rsidP="007C50BC">
      <w:pPr>
        <w:pStyle w:val="Heading1"/>
        <w:numPr>
          <w:ilvl w:val="0"/>
          <w:numId w:val="0"/>
        </w:numPr>
        <w:ind w:left="432"/>
        <w:rPr>
          <w:sz w:val="24"/>
          <w:szCs w:val="24"/>
        </w:rPr>
      </w:pPr>
      <w:bookmarkStart w:id="32" w:name="_Toc14344478"/>
      <w:r w:rsidRPr="007C50BC">
        <w:rPr>
          <w:sz w:val="24"/>
          <w:szCs w:val="24"/>
        </w:rPr>
        <w:lastRenderedPageBreak/>
        <w:t xml:space="preserve">Appendix </w:t>
      </w:r>
      <w:r w:rsidR="001455A9">
        <w:rPr>
          <w:sz w:val="24"/>
          <w:szCs w:val="24"/>
        </w:rPr>
        <w:t>4</w:t>
      </w:r>
      <w:r w:rsidRPr="007C50BC">
        <w:rPr>
          <w:sz w:val="24"/>
          <w:szCs w:val="24"/>
        </w:rPr>
        <w:t xml:space="preserve"> </w:t>
      </w:r>
      <w:r w:rsidR="005639B8">
        <w:rPr>
          <w:sz w:val="24"/>
          <w:szCs w:val="24"/>
        </w:rPr>
        <w:t>–</w:t>
      </w:r>
      <w:r w:rsidRPr="007C50BC">
        <w:rPr>
          <w:sz w:val="24"/>
          <w:szCs w:val="24"/>
        </w:rPr>
        <w:t xml:space="preserve"> </w:t>
      </w:r>
      <w:r w:rsidR="005639B8">
        <w:rPr>
          <w:sz w:val="24"/>
          <w:szCs w:val="24"/>
        </w:rPr>
        <w:t xml:space="preserve">Other </w:t>
      </w:r>
      <w:r w:rsidR="001455A9">
        <w:rPr>
          <w:sz w:val="24"/>
          <w:szCs w:val="24"/>
        </w:rPr>
        <w:t>Related</w:t>
      </w:r>
      <w:r w:rsidR="00221A10" w:rsidRPr="007C50BC">
        <w:rPr>
          <w:sz w:val="24"/>
          <w:szCs w:val="24"/>
        </w:rPr>
        <w:t xml:space="preserve"> </w:t>
      </w:r>
      <w:r w:rsidR="005639B8">
        <w:rPr>
          <w:sz w:val="24"/>
          <w:szCs w:val="24"/>
        </w:rPr>
        <w:t>Information</w:t>
      </w:r>
      <w:bookmarkEnd w:id="32"/>
      <w:r w:rsidR="00221A10" w:rsidRPr="007C50BC">
        <w:rPr>
          <w:sz w:val="24"/>
          <w:szCs w:val="24"/>
        </w:rPr>
        <w:t xml:space="preserve"> </w:t>
      </w:r>
    </w:p>
    <w:p w14:paraId="20284245" w14:textId="77777777" w:rsidR="00221A10" w:rsidRDefault="00221A10">
      <w:pPr>
        <w:spacing w:after="160" w:line="259" w:lineRule="auto"/>
      </w:pPr>
    </w:p>
    <w:tbl>
      <w:tblPr>
        <w:tblStyle w:val="TableGrid"/>
        <w:tblW w:w="15026" w:type="dxa"/>
        <w:tblInd w:w="-545" w:type="dxa"/>
        <w:tblLook w:val="04A0" w:firstRow="1" w:lastRow="0" w:firstColumn="1" w:lastColumn="0" w:noHBand="0" w:noVBand="1"/>
      </w:tblPr>
      <w:tblGrid>
        <w:gridCol w:w="1701"/>
        <w:gridCol w:w="1843"/>
        <w:gridCol w:w="1701"/>
        <w:gridCol w:w="1559"/>
        <w:gridCol w:w="1701"/>
        <w:gridCol w:w="1276"/>
        <w:gridCol w:w="1985"/>
        <w:gridCol w:w="1701"/>
        <w:gridCol w:w="1559"/>
      </w:tblGrid>
      <w:tr w:rsidR="005639B8" w:rsidRPr="009F17AA" w14:paraId="7BD58B83" w14:textId="77777777" w:rsidTr="00DA52CD">
        <w:tc>
          <w:tcPr>
            <w:tcW w:w="1701" w:type="dxa"/>
            <w:shd w:val="clear" w:color="auto" w:fill="DBDBDB" w:themeFill="accent3" w:themeFillTint="66"/>
          </w:tcPr>
          <w:p w14:paraId="4383054B"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Description</w:t>
            </w:r>
          </w:p>
        </w:tc>
        <w:tc>
          <w:tcPr>
            <w:tcW w:w="1843" w:type="dxa"/>
            <w:shd w:val="clear" w:color="auto" w:fill="DBDBDB" w:themeFill="accent3" w:themeFillTint="66"/>
          </w:tcPr>
          <w:p w14:paraId="146ED8E1"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SLLC</w:t>
            </w:r>
          </w:p>
        </w:tc>
        <w:tc>
          <w:tcPr>
            <w:tcW w:w="1701" w:type="dxa"/>
            <w:shd w:val="clear" w:color="auto" w:fill="DBDBDB" w:themeFill="accent3" w:themeFillTint="66"/>
          </w:tcPr>
          <w:p w14:paraId="7B82DFEA"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OLC</w:t>
            </w:r>
          </w:p>
        </w:tc>
        <w:tc>
          <w:tcPr>
            <w:tcW w:w="1559" w:type="dxa"/>
            <w:shd w:val="clear" w:color="auto" w:fill="DBDBDB" w:themeFill="accent3" w:themeFillTint="66"/>
          </w:tcPr>
          <w:p w14:paraId="66D50C57"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Ban</w:t>
            </w:r>
            <w:r>
              <w:rPr>
                <w:rFonts w:asciiTheme="minorHAnsi" w:hAnsiTheme="minorHAnsi" w:cstheme="minorHAnsi"/>
                <w:b/>
                <w:bCs/>
              </w:rPr>
              <w:t>bridge</w:t>
            </w:r>
          </w:p>
        </w:tc>
        <w:tc>
          <w:tcPr>
            <w:tcW w:w="1701" w:type="dxa"/>
            <w:shd w:val="clear" w:color="auto" w:fill="DBDBDB" w:themeFill="accent3" w:themeFillTint="66"/>
          </w:tcPr>
          <w:p w14:paraId="16475B05"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 xml:space="preserve">Dromore </w:t>
            </w:r>
          </w:p>
        </w:tc>
        <w:tc>
          <w:tcPr>
            <w:tcW w:w="1276" w:type="dxa"/>
            <w:shd w:val="clear" w:color="auto" w:fill="DBDBDB" w:themeFill="accent3" w:themeFillTint="66"/>
          </w:tcPr>
          <w:p w14:paraId="4A7B9A7E"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Keady</w:t>
            </w:r>
          </w:p>
        </w:tc>
        <w:tc>
          <w:tcPr>
            <w:tcW w:w="1985" w:type="dxa"/>
            <w:shd w:val="clear" w:color="auto" w:fill="DBDBDB" w:themeFill="accent3" w:themeFillTint="66"/>
          </w:tcPr>
          <w:p w14:paraId="02E2BF26" w14:textId="77777777" w:rsidR="005639B8" w:rsidRPr="009F17AA" w:rsidRDefault="005639B8" w:rsidP="00A727D1">
            <w:pPr>
              <w:tabs>
                <w:tab w:val="left" w:pos="1134"/>
              </w:tabs>
              <w:rPr>
                <w:rFonts w:asciiTheme="minorHAnsi" w:hAnsiTheme="minorHAnsi" w:cstheme="minorHAnsi"/>
                <w:b/>
                <w:bCs/>
              </w:rPr>
            </w:pPr>
            <w:r w:rsidRPr="00DA52CD">
              <w:rPr>
                <w:rStyle w:val="Strong"/>
                <w:rFonts w:asciiTheme="minorHAnsi" w:hAnsiTheme="minorHAnsi" w:cstheme="minorHAnsi"/>
                <w:color w:val="000000" w:themeColor="text1"/>
              </w:rPr>
              <w:t>Rathfriland</w:t>
            </w:r>
          </w:p>
        </w:tc>
        <w:tc>
          <w:tcPr>
            <w:tcW w:w="1701" w:type="dxa"/>
            <w:shd w:val="clear" w:color="auto" w:fill="DBDBDB" w:themeFill="accent3" w:themeFillTint="66"/>
          </w:tcPr>
          <w:p w14:paraId="4FCBD372" w14:textId="77777777" w:rsidR="005639B8" w:rsidRPr="009F17AA" w:rsidRDefault="005639B8" w:rsidP="00A727D1">
            <w:pPr>
              <w:tabs>
                <w:tab w:val="left" w:pos="1134"/>
              </w:tabs>
              <w:rPr>
                <w:rFonts w:asciiTheme="minorHAnsi" w:hAnsiTheme="minorHAnsi" w:cstheme="minorHAnsi"/>
                <w:b/>
                <w:bCs/>
              </w:rPr>
            </w:pPr>
            <w:r w:rsidRPr="009F17AA">
              <w:rPr>
                <w:rStyle w:val="Strong"/>
                <w:rFonts w:asciiTheme="minorHAnsi" w:hAnsiTheme="minorHAnsi" w:cstheme="minorHAnsi"/>
              </w:rPr>
              <w:t>Tandragee</w:t>
            </w:r>
          </w:p>
        </w:tc>
        <w:tc>
          <w:tcPr>
            <w:tcW w:w="1559" w:type="dxa"/>
            <w:shd w:val="clear" w:color="auto" w:fill="DBDBDB" w:themeFill="accent3" w:themeFillTint="66"/>
          </w:tcPr>
          <w:p w14:paraId="597B908F" w14:textId="77777777" w:rsidR="005639B8" w:rsidRPr="009F17AA" w:rsidRDefault="005639B8" w:rsidP="00A727D1">
            <w:pPr>
              <w:tabs>
                <w:tab w:val="left" w:pos="1134"/>
              </w:tabs>
              <w:rPr>
                <w:rFonts w:asciiTheme="minorHAnsi" w:hAnsiTheme="minorHAnsi" w:cstheme="minorHAnsi"/>
                <w:b/>
                <w:bCs/>
              </w:rPr>
            </w:pPr>
            <w:r w:rsidRPr="009F17AA">
              <w:rPr>
                <w:rFonts w:asciiTheme="minorHAnsi" w:hAnsiTheme="minorHAnsi" w:cstheme="minorHAnsi"/>
                <w:b/>
                <w:bCs/>
              </w:rPr>
              <w:t>Gilford</w:t>
            </w:r>
          </w:p>
        </w:tc>
      </w:tr>
      <w:tr w:rsidR="005639B8" w:rsidRPr="009F17AA" w14:paraId="49D64BBB" w14:textId="77777777" w:rsidTr="005639B8">
        <w:tc>
          <w:tcPr>
            <w:tcW w:w="1701" w:type="dxa"/>
          </w:tcPr>
          <w:p w14:paraId="14D88988" w14:textId="77777777" w:rsidR="005639B8" w:rsidRPr="009F17AA" w:rsidRDefault="005639B8" w:rsidP="00A727D1">
            <w:pPr>
              <w:tabs>
                <w:tab w:val="left" w:pos="1134"/>
              </w:tabs>
              <w:rPr>
                <w:rFonts w:asciiTheme="minorHAnsi" w:hAnsiTheme="minorHAnsi" w:cstheme="minorHAnsi"/>
              </w:rPr>
            </w:pPr>
            <w:r w:rsidRPr="009F17AA">
              <w:rPr>
                <w:rFonts w:asciiTheme="minorHAnsi" w:hAnsiTheme="minorHAnsi" w:cstheme="minorHAnsi"/>
              </w:rPr>
              <w:t>Infrastructure - WiFi/Internet access</w:t>
            </w:r>
          </w:p>
        </w:tc>
        <w:tc>
          <w:tcPr>
            <w:tcW w:w="1843" w:type="dxa"/>
          </w:tcPr>
          <w:p w14:paraId="5220EC63"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Service Provider(s) will need to work with existing installation</w:t>
            </w:r>
          </w:p>
        </w:tc>
        <w:tc>
          <w:tcPr>
            <w:tcW w:w="1701" w:type="dxa"/>
          </w:tcPr>
          <w:p w14:paraId="541984D4"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c>
          <w:tcPr>
            <w:tcW w:w="1559" w:type="dxa"/>
          </w:tcPr>
          <w:p w14:paraId="7209A44F"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c>
          <w:tcPr>
            <w:tcW w:w="1701" w:type="dxa"/>
          </w:tcPr>
          <w:p w14:paraId="76F16F18"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c>
          <w:tcPr>
            <w:tcW w:w="1276" w:type="dxa"/>
          </w:tcPr>
          <w:p w14:paraId="273FEA6D"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N/a – resistance only</w:t>
            </w:r>
          </w:p>
        </w:tc>
        <w:tc>
          <w:tcPr>
            <w:tcW w:w="1985" w:type="dxa"/>
          </w:tcPr>
          <w:p w14:paraId="5A111111"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c>
          <w:tcPr>
            <w:tcW w:w="1701" w:type="dxa"/>
          </w:tcPr>
          <w:p w14:paraId="5BC89F3A"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c>
          <w:tcPr>
            <w:tcW w:w="1559" w:type="dxa"/>
          </w:tcPr>
          <w:p w14:paraId="3A915D0C"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may need relocate based on design</w:t>
            </w:r>
          </w:p>
        </w:tc>
      </w:tr>
      <w:tr w:rsidR="005639B8" w:rsidRPr="009F17AA" w14:paraId="4F877304" w14:textId="77777777" w:rsidTr="005639B8">
        <w:tc>
          <w:tcPr>
            <w:tcW w:w="1701" w:type="dxa"/>
          </w:tcPr>
          <w:p w14:paraId="3D24122F" w14:textId="77777777" w:rsidR="005639B8" w:rsidRPr="009F17AA" w:rsidRDefault="005639B8" w:rsidP="00A727D1">
            <w:pPr>
              <w:tabs>
                <w:tab w:val="left" w:pos="1134"/>
              </w:tabs>
              <w:rPr>
                <w:rFonts w:asciiTheme="minorHAnsi" w:hAnsiTheme="minorHAnsi" w:cstheme="minorHAnsi"/>
              </w:rPr>
            </w:pPr>
            <w:r w:rsidRPr="009F17AA">
              <w:rPr>
                <w:rFonts w:asciiTheme="minorHAnsi" w:hAnsiTheme="minorHAnsi" w:cstheme="minorHAnsi"/>
              </w:rPr>
              <w:t>Infrastructure - Power Points</w:t>
            </w:r>
          </w:p>
        </w:tc>
        <w:tc>
          <w:tcPr>
            <w:tcW w:w="1843" w:type="dxa"/>
          </w:tcPr>
          <w:p w14:paraId="2BDA7954"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Service Provider(s) will need to work with existing installation</w:t>
            </w:r>
          </w:p>
        </w:tc>
        <w:tc>
          <w:tcPr>
            <w:tcW w:w="1701" w:type="dxa"/>
          </w:tcPr>
          <w:p w14:paraId="776D66B3"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559" w:type="dxa"/>
          </w:tcPr>
          <w:p w14:paraId="3B09E367"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701" w:type="dxa"/>
          </w:tcPr>
          <w:p w14:paraId="0565C25C"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276" w:type="dxa"/>
          </w:tcPr>
          <w:p w14:paraId="2BDDF207"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N/a – resistance only</w:t>
            </w:r>
          </w:p>
        </w:tc>
        <w:tc>
          <w:tcPr>
            <w:tcW w:w="1985" w:type="dxa"/>
          </w:tcPr>
          <w:p w14:paraId="7C9ACFA1"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701" w:type="dxa"/>
          </w:tcPr>
          <w:p w14:paraId="5A1C5291" w14:textId="77777777" w:rsidR="005639B8" w:rsidRPr="009F17AA" w:rsidRDefault="005639B8" w:rsidP="00A727D1">
            <w:pPr>
              <w:tabs>
                <w:tab w:val="left" w:pos="1134"/>
              </w:tabs>
              <w:rPr>
                <w:rFonts w:asciiTheme="minorHAnsi" w:hAnsiTheme="minorHAnsi" w:cstheme="minorHAnsi"/>
              </w:rPr>
            </w:pPr>
            <w:r w:rsidRPr="009F17AA">
              <w:rPr>
                <w:rFonts w:asciiTheme="minorHAnsi" w:hAnsiTheme="minorHAnsi" w:cstheme="minorHAnsi"/>
              </w:rPr>
              <w:t>May need relocated</w:t>
            </w:r>
            <w:r>
              <w:rPr>
                <w:rFonts w:asciiTheme="minorHAnsi" w:hAnsiTheme="minorHAnsi" w:cstheme="minorHAnsi"/>
              </w:rPr>
              <w:t xml:space="preserve"> based on design</w:t>
            </w:r>
          </w:p>
        </w:tc>
        <w:tc>
          <w:tcPr>
            <w:tcW w:w="1559" w:type="dxa"/>
          </w:tcPr>
          <w:p w14:paraId="0B9860EB"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r>
      <w:tr w:rsidR="005639B8" w:rsidRPr="009F17AA" w14:paraId="44928AA7" w14:textId="77777777" w:rsidTr="005639B8">
        <w:tc>
          <w:tcPr>
            <w:tcW w:w="1701" w:type="dxa"/>
          </w:tcPr>
          <w:p w14:paraId="1A543ABF" w14:textId="77777777" w:rsidR="005639B8" w:rsidRPr="009F17AA" w:rsidRDefault="005639B8" w:rsidP="00A727D1">
            <w:pPr>
              <w:tabs>
                <w:tab w:val="left" w:pos="1134"/>
              </w:tabs>
              <w:rPr>
                <w:rFonts w:asciiTheme="minorHAnsi" w:hAnsiTheme="minorHAnsi" w:cstheme="minorHAnsi"/>
              </w:rPr>
            </w:pPr>
            <w:r w:rsidRPr="009F17AA">
              <w:rPr>
                <w:rFonts w:asciiTheme="minorHAnsi" w:hAnsiTheme="minorHAnsi" w:cstheme="minorHAnsi"/>
              </w:rPr>
              <w:t xml:space="preserve">Infrastructure - </w:t>
            </w:r>
            <w:r>
              <w:rPr>
                <w:rFonts w:asciiTheme="minorHAnsi" w:hAnsiTheme="minorHAnsi" w:cstheme="minorHAnsi"/>
              </w:rPr>
              <w:t xml:space="preserve">AV </w:t>
            </w:r>
            <w:r w:rsidRPr="009F17AA">
              <w:rPr>
                <w:rFonts w:asciiTheme="minorHAnsi" w:hAnsiTheme="minorHAnsi" w:cstheme="minorHAnsi"/>
              </w:rPr>
              <w:t>Cabling</w:t>
            </w:r>
          </w:p>
        </w:tc>
        <w:tc>
          <w:tcPr>
            <w:tcW w:w="1843" w:type="dxa"/>
          </w:tcPr>
          <w:p w14:paraId="2C5E6025"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Internet access – Service Provider(s) will need to work with existing installation</w:t>
            </w:r>
          </w:p>
        </w:tc>
        <w:tc>
          <w:tcPr>
            <w:tcW w:w="1701" w:type="dxa"/>
          </w:tcPr>
          <w:p w14:paraId="3B9B2C1B"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559" w:type="dxa"/>
          </w:tcPr>
          <w:p w14:paraId="4AF7D848"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701" w:type="dxa"/>
          </w:tcPr>
          <w:p w14:paraId="21311F25"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276" w:type="dxa"/>
          </w:tcPr>
          <w:p w14:paraId="748491E0"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N/a – resistance only</w:t>
            </w:r>
          </w:p>
        </w:tc>
        <w:tc>
          <w:tcPr>
            <w:tcW w:w="1985" w:type="dxa"/>
          </w:tcPr>
          <w:p w14:paraId="1CDD2A80"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701" w:type="dxa"/>
          </w:tcPr>
          <w:p w14:paraId="6BB4282B"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c>
          <w:tcPr>
            <w:tcW w:w="1559" w:type="dxa"/>
          </w:tcPr>
          <w:p w14:paraId="7975F83F" w14:textId="77777777" w:rsidR="005639B8" w:rsidRPr="009F17AA" w:rsidRDefault="005639B8" w:rsidP="00A727D1">
            <w:pPr>
              <w:tabs>
                <w:tab w:val="left" w:pos="1134"/>
              </w:tabs>
              <w:rPr>
                <w:rFonts w:asciiTheme="minorHAnsi" w:hAnsiTheme="minorHAnsi" w:cstheme="minorHAnsi"/>
              </w:rPr>
            </w:pPr>
            <w:r>
              <w:rPr>
                <w:rFonts w:asciiTheme="minorHAnsi" w:hAnsiTheme="minorHAnsi" w:cstheme="minorHAnsi"/>
              </w:rPr>
              <w:t>May need relocate based on design</w:t>
            </w:r>
          </w:p>
        </w:tc>
      </w:tr>
    </w:tbl>
    <w:p w14:paraId="6672E8AA" w14:textId="77777777" w:rsidR="005639B8" w:rsidRDefault="005639B8">
      <w:pPr>
        <w:spacing w:after="160" w:line="259" w:lineRule="auto"/>
      </w:pPr>
    </w:p>
    <w:p w14:paraId="39028B01" w14:textId="6077D2F2" w:rsidR="00221A10" w:rsidRPr="005639B8" w:rsidRDefault="005639B8">
      <w:pPr>
        <w:spacing w:after="160" w:line="259" w:lineRule="auto"/>
        <w:rPr>
          <w:rFonts w:asciiTheme="minorHAnsi" w:hAnsiTheme="minorHAnsi" w:cstheme="minorHAnsi"/>
          <w:b/>
          <w:bCs/>
          <w:kern w:val="28"/>
          <w:lang w:eastAsia="ko-KR"/>
        </w:rPr>
      </w:pPr>
      <w:r w:rsidRPr="005639B8">
        <w:rPr>
          <w:rFonts w:asciiTheme="minorHAnsi" w:hAnsiTheme="minorHAnsi" w:cstheme="minorHAnsi"/>
        </w:rPr>
        <w:t>It is anticipated that any additional work required in relation to the above will be organised and completed by the Council in advance of the respective installation.</w:t>
      </w:r>
      <w:r w:rsidR="00D96F92">
        <w:rPr>
          <w:rFonts w:asciiTheme="minorHAnsi" w:hAnsiTheme="minorHAnsi" w:cstheme="minorHAnsi"/>
        </w:rPr>
        <w:t xml:space="preserve"> The successful supplier will work with the Council to ensure work reflects the specification / detail agreed. </w:t>
      </w:r>
      <w:r w:rsidR="00221A10" w:rsidRPr="005639B8">
        <w:rPr>
          <w:rFonts w:asciiTheme="minorHAnsi" w:hAnsiTheme="minorHAnsi" w:cstheme="minorHAnsi"/>
        </w:rPr>
        <w:br w:type="page"/>
      </w:r>
    </w:p>
    <w:p w14:paraId="139CE073" w14:textId="437512A7" w:rsidR="005639B8" w:rsidRDefault="005639B8" w:rsidP="005C7791">
      <w:pPr>
        <w:pStyle w:val="Heading1"/>
        <w:numPr>
          <w:ilvl w:val="0"/>
          <w:numId w:val="0"/>
        </w:numPr>
        <w:rPr>
          <w:sz w:val="24"/>
          <w:szCs w:val="24"/>
        </w:rPr>
      </w:pPr>
      <w:bookmarkStart w:id="33" w:name="_Toc14344479"/>
      <w:r w:rsidRPr="005639B8">
        <w:rPr>
          <w:sz w:val="24"/>
          <w:szCs w:val="24"/>
        </w:rPr>
        <w:t xml:space="preserve">Appendix </w:t>
      </w:r>
      <w:r w:rsidR="001455A9">
        <w:rPr>
          <w:sz w:val="24"/>
          <w:szCs w:val="24"/>
        </w:rPr>
        <w:t>5</w:t>
      </w:r>
      <w:r w:rsidRPr="005639B8">
        <w:rPr>
          <w:sz w:val="24"/>
          <w:szCs w:val="24"/>
        </w:rPr>
        <w:t xml:space="preserve"> – Council’s Brand Guidelines</w:t>
      </w:r>
      <w:bookmarkEnd w:id="33"/>
      <w:r w:rsidRPr="005639B8">
        <w:rPr>
          <w:sz w:val="24"/>
          <w:szCs w:val="24"/>
        </w:rPr>
        <w:t xml:space="preserve"> </w:t>
      </w:r>
    </w:p>
    <w:p w14:paraId="3E0D8182" w14:textId="77777777" w:rsidR="005639B8" w:rsidRDefault="005639B8" w:rsidP="005C7791"/>
    <w:p w14:paraId="7AC3E695" w14:textId="1A920F18" w:rsidR="005639B8" w:rsidRPr="0071586C" w:rsidRDefault="005C7791" w:rsidP="005C7791">
      <w:pPr>
        <w:rPr>
          <w:rFonts w:asciiTheme="minorHAnsi" w:hAnsiTheme="minorHAnsi" w:cstheme="minorHAnsi"/>
          <w:bCs/>
          <w:sz w:val="22"/>
          <w:szCs w:val="22"/>
        </w:rPr>
      </w:pPr>
      <w:r w:rsidRPr="0071586C">
        <w:rPr>
          <w:rFonts w:asciiTheme="minorHAnsi" w:hAnsiTheme="minorHAnsi" w:cstheme="minorHAnsi"/>
          <w:bCs/>
        </w:rPr>
        <w:t xml:space="preserve">Separate attachment contained within the zip file named Appendix </w:t>
      </w:r>
      <w:r w:rsidR="0071586C" w:rsidRPr="0071586C">
        <w:rPr>
          <w:rFonts w:asciiTheme="minorHAnsi" w:hAnsiTheme="minorHAnsi" w:cstheme="minorHAnsi"/>
          <w:bCs/>
        </w:rPr>
        <w:t>5</w:t>
      </w:r>
      <w:r w:rsidRPr="0071586C">
        <w:rPr>
          <w:rFonts w:asciiTheme="minorHAnsi" w:hAnsiTheme="minorHAnsi" w:cstheme="minorHAnsi"/>
          <w:bCs/>
        </w:rPr>
        <w:t xml:space="preserve"> </w:t>
      </w:r>
      <w:r w:rsidR="0071586C" w:rsidRPr="0071586C">
        <w:rPr>
          <w:rFonts w:asciiTheme="minorHAnsi" w:hAnsiTheme="minorHAnsi" w:cstheme="minorHAnsi"/>
          <w:bCs/>
        </w:rPr>
        <w:t>Council Brand Guidelines</w:t>
      </w:r>
      <w:r w:rsidRPr="0071586C">
        <w:rPr>
          <w:rFonts w:asciiTheme="minorHAnsi" w:hAnsiTheme="minorHAnsi" w:cstheme="minorHAnsi"/>
          <w:bCs/>
        </w:rPr>
        <w:t xml:space="preserve"> in the CfT Documents section in the eTendersNI portal.</w:t>
      </w:r>
      <w:r w:rsidR="005639B8" w:rsidRPr="0071586C">
        <w:rPr>
          <w:rFonts w:asciiTheme="minorHAnsi" w:hAnsiTheme="minorHAnsi" w:cstheme="minorHAnsi"/>
          <w:bCs/>
          <w:sz w:val="22"/>
          <w:szCs w:val="22"/>
        </w:rPr>
        <w:br w:type="page"/>
      </w:r>
    </w:p>
    <w:p w14:paraId="05ABA19F" w14:textId="6C09DB5E" w:rsidR="005639B8" w:rsidRDefault="006B5051" w:rsidP="0071586C">
      <w:pPr>
        <w:pStyle w:val="Heading1"/>
        <w:numPr>
          <w:ilvl w:val="0"/>
          <w:numId w:val="0"/>
        </w:numPr>
        <w:rPr>
          <w:sz w:val="24"/>
          <w:szCs w:val="24"/>
        </w:rPr>
      </w:pPr>
      <w:bookmarkStart w:id="34" w:name="_Toc14344480"/>
      <w:r w:rsidRPr="006B5051">
        <w:rPr>
          <w:sz w:val="24"/>
          <w:szCs w:val="24"/>
        </w:rPr>
        <w:t>Appendix</w:t>
      </w:r>
      <w:r w:rsidR="003515DD">
        <w:rPr>
          <w:sz w:val="24"/>
          <w:szCs w:val="24"/>
        </w:rPr>
        <w:t xml:space="preserve"> </w:t>
      </w:r>
      <w:r w:rsidR="001455A9">
        <w:rPr>
          <w:sz w:val="24"/>
          <w:szCs w:val="24"/>
        </w:rPr>
        <w:t>6</w:t>
      </w:r>
      <w:r>
        <w:rPr>
          <w:sz w:val="24"/>
          <w:szCs w:val="24"/>
        </w:rPr>
        <w:t xml:space="preserve"> </w:t>
      </w:r>
      <w:r w:rsidR="00851FCB">
        <w:rPr>
          <w:sz w:val="24"/>
          <w:szCs w:val="24"/>
        </w:rPr>
        <w:t>–</w:t>
      </w:r>
      <w:r>
        <w:rPr>
          <w:sz w:val="24"/>
          <w:szCs w:val="24"/>
        </w:rPr>
        <w:t xml:space="preserve"> </w:t>
      </w:r>
      <w:r w:rsidR="007C50BC">
        <w:rPr>
          <w:sz w:val="24"/>
          <w:szCs w:val="24"/>
        </w:rPr>
        <w:t>Floor Plans</w:t>
      </w:r>
      <w:bookmarkEnd w:id="34"/>
      <w:r w:rsidR="007C50BC">
        <w:rPr>
          <w:sz w:val="24"/>
          <w:szCs w:val="24"/>
        </w:rPr>
        <w:t xml:space="preserve"> </w:t>
      </w:r>
    </w:p>
    <w:p w14:paraId="2EC0CA47" w14:textId="77777777" w:rsidR="005639B8" w:rsidRDefault="005639B8" w:rsidP="0071586C">
      <w:pPr>
        <w:pStyle w:val="Heading1"/>
        <w:numPr>
          <w:ilvl w:val="0"/>
          <w:numId w:val="0"/>
        </w:numPr>
        <w:rPr>
          <w:sz w:val="24"/>
          <w:szCs w:val="24"/>
        </w:rPr>
      </w:pPr>
    </w:p>
    <w:p w14:paraId="79ABAE01" w14:textId="10FD9D30" w:rsidR="0099546E" w:rsidRPr="0071586C" w:rsidRDefault="0071586C" w:rsidP="0071586C">
      <w:pPr>
        <w:rPr>
          <w:rFonts w:asciiTheme="minorHAnsi" w:hAnsiTheme="minorHAnsi" w:cstheme="minorHAnsi"/>
          <w:bCs/>
        </w:rPr>
      </w:pPr>
      <w:r w:rsidRPr="0071586C">
        <w:rPr>
          <w:rFonts w:asciiTheme="minorHAnsi" w:hAnsiTheme="minorHAnsi" w:cstheme="minorHAnsi"/>
          <w:bCs/>
        </w:rPr>
        <w:t xml:space="preserve">Separate attachment contained within the zip file named </w:t>
      </w:r>
      <w:r w:rsidRPr="0071586C">
        <w:rPr>
          <w:rFonts w:asciiTheme="minorHAnsi" w:hAnsiTheme="minorHAnsi" w:cstheme="minorHAnsi"/>
          <w:b/>
          <w:bCs/>
        </w:rPr>
        <w:t>Appendix 6 Floor Plans</w:t>
      </w:r>
      <w:r w:rsidRPr="0071586C">
        <w:rPr>
          <w:rFonts w:asciiTheme="minorHAnsi" w:hAnsiTheme="minorHAnsi" w:cstheme="minorHAnsi"/>
          <w:bCs/>
        </w:rPr>
        <w:t xml:space="preserve"> in the CfT Documents section in the eTendersNI portal.</w:t>
      </w:r>
    </w:p>
    <w:p w14:paraId="7856C075" w14:textId="24AA2CB1" w:rsidR="005639B8" w:rsidRDefault="005639B8">
      <w:pPr>
        <w:spacing w:after="160" w:line="259" w:lineRule="auto"/>
        <w:rPr>
          <w:rFonts w:asciiTheme="minorHAnsi" w:hAnsiTheme="minorHAnsi" w:cstheme="minorHAnsi"/>
          <w:lang w:eastAsia="ko-KR"/>
        </w:rPr>
      </w:pPr>
    </w:p>
    <w:p w14:paraId="519059D6" w14:textId="77777777" w:rsidR="0099546E" w:rsidRDefault="0099546E" w:rsidP="00003C0D">
      <w:pPr>
        <w:rPr>
          <w:rFonts w:asciiTheme="minorHAnsi" w:hAnsiTheme="minorHAnsi" w:cstheme="minorHAnsi"/>
          <w:lang w:eastAsia="ko-KR"/>
        </w:rPr>
      </w:pPr>
    </w:p>
    <w:p w14:paraId="33223740" w14:textId="77777777" w:rsidR="0099546E" w:rsidRDefault="0099546E" w:rsidP="00003C0D">
      <w:pPr>
        <w:rPr>
          <w:rFonts w:asciiTheme="minorHAnsi" w:hAnsiTheme="minorHAnsi" w:cstheme="minorHAnsi"/>
          <w:lang w:eastAsia="ko-KR"/>
        </w:rPr>
      </w:pPr>
    </w:p>
    <w:p w14:paraId="42AE57B5" w14:textId="77777777" w:rsidR="0099546E" w:rsidRPr="00377854" w:rsidRDefault="0099546E" w:rsidP="00003C0D">
      <w:pPr>
        <w:rPr>
          <w:rFonts w:asciiTheme="minorHAnsi" w:hAnsiTheme="minorHAnsi" w:cstheme="minorHAnsi"/>
          <w:lang w:eastAsia="ko-KR"/>
        </w:rPr>
      </w:pPr>
    </w:p>
    <w:sectPr w:rsidR="0099546E" w:rsidRPr="00377854" w:rsidSect="00761CFD">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5BA5" w16cid:durableId="20D97B9E"/>
  <w16cid:commentId w16cid:paraId="2E2BCDEC" w16cid:durableId="20DAD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F044" w14:textId="77777777" w:rsidR="00D96F92" w:rsidRDefault="00D96F92" w:rsidP="009E6B55">
      <w:r>
        <w:separator/>
      </w:r>
    </w:p>
  </w:endnote>
  <w:endnote w:type="continuationSeparator" w:id="0">
    <w:p w14:paraId="4D60D54E" w14:textId="77777777" w:rsidR="00D96F92" w:rsidRDefault="00D96F92" w:rsidP="009E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760687"/>
      <w:docPartObj>
        <w:docPartGallery w:val="Page Numbers (Bottom of Page)"/>
        <w:docPartUnique/>
      </w:docPartObj>
    </w:sdtPr>
    <w:sdtEndPr>
      <w:rPr>
        <w:rFonts w:asciiTheme="minorHAnsi" w:hAnsiTheme="minorHAnsi" w:cstheme="minorHAnsi"/>
        <w:noProof/>
      </w:rPr>
    </w:sdtEndPr>
    <w:sdtContent>
      <w:p w14:paraId="31AC23B2" w14:textId="14D66ED0" w:rsidR="00D96F92" w:rsidRPr="00097908" w:rsidRDefault="00D96F92">
        <w:pPr>
          <w:pStyle w:val="Footer"/>
          <w:jc w:val="center"/>
          <w:rPr>
            <w:rFonts w:asciiTheme="minorHAnsi" w:hAnsiTheme="minorHAnsi" w:cstheme="minorHAnsi"/>
          </w:rPr>
        </w:pPr>
        <w:r w:rsidRPr="00097908">
          <w:rPr>
            <w:rFonts w:asciiTheme="minorHAnsi" w:hAnsiTheme="minorHAnsi" w:cstheme="minorHAnsi"/>
          </w:rPr>
          <w:fldChar w:fldCharType="begin"/>
        </w:r>
        <w:r w:rsidRPr="00097908">
          <w:rPr>
            <w:rFonts w:asciiTheme="minorHAnsi" w:hAnsiTheme="minorHAnsi" w:cstheme="minorHAnsi"/>
          </w:rPr>
          <w:instrText xml:space="preserve"> PAGE   \* MERGEFORMAT </w:instrText>
        </w:r>
        <w:r w:rsidRPr="00097908">
          <w:rPr>
            <w:rFonts w:asciiTheme="minorHAnsi" w:hAnsiTheme="minorHAnsi" w:cstheme="minorHAnsi"/>
          </w:rPr>
          <w:fldChar w:fldCharType="separate"/>
        </w:r>
        <w:r w:rsidR="0071586C">
          <w:rPr>
            <w:rFonts w:asciiTheme="minorHAnsi" w:hAnsiTheme="minorHAnsi" w:cstheme="minorHAnsi"/>
            <w:noProof/>
          </w:rPr>
          <w:t>2</w:t>
        </w:r>
        <w:r w:rsidRPr="00097908">
          <w:rPr>
            <w:rFonts w:asciiTheme="minorHAnsi" w:hAnsiTheme="minorHAnsi" w:cstheme="minorHAnsi"/>
            <w:noProof/>
          </w:rPr>
          <w:fldChar w:fldCharType="end"/>
        </w:r>
      </w:p>
    </w:sdtContent>
  </w:sdt>
  <w:p w14:paraId="4F5402D7" w14:textId="77777777" w:rsidR="00D96F92" w:rsidRDefault="00D9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7834" w14:textId="77777777" w:rsidR="00D96F92" w:rsidRDefault="00D96F92" w:rsidP="009E6B55">
      <w:r>
        <w:separator/>
      </w:r>
    </w:p>
  </w:footnote>
  <w:footnote w:type="continuationSeparator" w:id="0">
    <w:p w14:paraId="15A080A3" w14:textId="77777777" w:rsidR="00D96F92" w:rsidRDefault="00D96F92" w:rsidP="009E6B55">
      <w:r>
        <w:continuationSeparator/>
      </w:r>
    </w:p>
  </w:footnote>
  <w:footnote w:id="1">
    <w:p w14:paraId="351FB5A6" w14:textId="77777777" w:rsidR="00D96F92" w:rsidRDefault="00D96F92" w:rsidP="009E6B55">
      <w:pPr>
        <w:pStyle w:val="FootnoteText"/>
      </w:pPr>
      <w:r>
        <w:rPr>
          <w:rStyle w:val="FootnoteReference"/>
        </w:rPr>
        <w:footnoteRef/>
      </w:r>
      <w:r>
        <w:t xml:space="preserve"> Sources: NISRA Census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717B" w14:textId="65DA9566" w:rsidR="00D96F92" w:rsidRDefault="00D9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2A4612"/>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FFFFFFFB"/>
    <w:multiLevelType w:val="multilevel"/>
    <w:tmpl w:val="C874C54A"/>
    <w:lvl w:ilvl="0">
      <w:start w:val="1"/>
      <w:numFmt w:val="decimal"/>
      <w:pStyle w:val="Heading1"/>
      <w:lvlText w:val="%1."/>
      <w:lvlJc w:val="left"/>
      <w:pPr>
        <w:tabs>
          <w:tab w:val="num" w:pos="432"/>
        </w:tabs>
        <w:ind w:left="432" w:hanging="432"/>
      </w:pPr>
      <w:rPr>
        <w:rFonts w:hint="default"/>
      </w:rPr>
    </w:lvl>
    <w:lvl w:ilvl="1">
      <w:start w:val="38"/>
      <w:numFmt w:val="decimal"/>
      <w:pStyle w:val="Heading2"/>
      <w:lvlText w:val="%1.%2"/>
      <w:lvlJc w:val="left"/>
      <w:pPr>
        <w:tabs>
          <w:tab w:val="num" w:pos="576"/>
        </w:tabs>
        <w:ind w:left="576" w:hanging="576"/>
      </w:pPr>
      <w:rPr>
        <w:rFonts w:hint="default"/>
      </w:rPr>
    </w:lvl>
    <w:lvl w:ilvl="2">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numFmt w:val="decimal"/>
      <w:pStyle w:val="Heading5"/>
      <w:lvlText w:val="%1.%2.%3.%4.%5"/>
      <w:lvlJc w:val="left"/>
      <w:pPr>
        <w:tabs>
          <w:tab w:val="num" w:pos="1008"/>
        </w:tabs>
        <w:ind w:left="1008" w:hanging="1008"/>
      </w:pPr>
      <w:rPr>
        <w:rFonts w:hint="default"/>
      </w:rPr>
    </w:lvl>
    <w:lvl w:ilvl="5">
      <w:start w:val="1236312"/>
      <w:numFmt w:val="decimal"/>
      <w:pStyle w:val="Heading6"/>
      <w:lvlText w:val="%1.%2.%3.%4.%5.%6"/>
      <w:lvlJc w:val="left"/>
      <w:pPr>
        <w:tabs>
          <w:tab w:val="num" w:pos="1152"/>
        </w:tabs>
        <w:ind w:left="1152" w:hanging="1152"/>
      </w:pPr>
      <w:rPr>
        <w:rFonts w:hint="default"/>
      </w:rPr>
    </w:lvl>
    <w:lvl w:ilvl="6">
      <w:start w:val="9111396"/>
      <w:numFmt w:val="decimal"/>
      <w:pStyle w:val="Heading7"/>
      <w:lvlText w:val="%1.%2.%3.%4.%5.%6.%7"/>
      <w:lvlJc w:val="left"/>
      <w:pPr>
        <w:tabs>
          <w:tab w:val="num" w:pos="1296"/>
        </w:tabs>
        <w:ind w:left="1296" w:hanging="1296"/>
      </w:pPr>
      <w:rPr>
        <w:rFonts w:hint="default"/>
      </w:rPr>
    </w:lvl>
    <w:lvl w:ilvl="7">
      <w:numFmt w:val="decimal"/>
      <w:pStyle w:val="Heading8"/>
      <w:lvlText w:val="%1.%2.%3.%4.%5.%6.%7.%8"/>
      <w:lvlJc w:val="left"/>
      <w:pPr>
        <w:tabs>
          <w:tab w:val="num" w:pos="1440"/>
        </w:tabs>
        <w:ind w:left="1440" w:hanging="1440"/>
      </w:pPr>
      <w:rPr>
        <w:rFonts w:hint="default"/>
      </w:rPr>
    </w:lvl>
    <w:lvl w:ilvl="8">
      <w:numFmt w:val="none"/>
      <w:pStyle w:val="Heading9"/>
      <w:lvlText w:val=""/>
      <w:lvlJc w:val="left"/>
      <w:pPr>
        <w:tabs>
          <w:tab w:val="num" w:pos="360"/>
        </w:tabs>
      </w:pPr>
    </w:lvl>
  </w:abstractNum>
  <w:abstractNum w:abstractNumId="2" w15:restartNumberingAfterBreak="0">
    <w:nsid w:val="01205D5B"/>
    <w:multiLevelType w:val="hybridMultilevel"/>
    <w:tmpl w:val="709EDCD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2174D6C"/>
    <w:multiLevelType w:val="hybridMultilevel"/>
    <w:tmpl w:val="548CEEE2"/>
    <w:lvl w:ilvl="0" w:tplc="004C9DB2">
      <w:start w:val="2"/>
      <w:numFmt w:val="lowerLetter"/>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37476"/>
    <w:multiLevelType w:val="hybridMultilevel"/>
    <w:tmpl w:val="4708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43138E"/>
    <w:multiLevelType w:val="hybridMultilevel"/>
    <w:tmpl w:val="B98015A8"/>
    <w:lvl w:ilvl="0" w:tplc="85B01B56">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318DD"/>
    <w:multiLevelType w:val="multilevel"/>
    <w:tmpl w:val="5CE2DC1A"/>
    <w:lvl w:ilvl="0">
      <w:start w:val="1"/>
      <w:numFmt w:val="decimal"/>
      <w:pStyle w:val="Style1"/>
      <w:lvlText w:val="%1."/>
      <w:lvlJc w:val="left"/>
      <w:pPr>
        <w:ind w:left="720" w:hanging="360"/>
      </w:pPr>
      <w:rPr>
        <w:rFonts w:hint="default"/>
        <w:b/>
        <w:sz w:val="36"/>
      </w:rPr>
    </w:lvl>
    <w:lvl w:ilvl="1">
      <w:start w:val="105"/>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2331E8"/>
    <w:multiLevelType w:val="hybridMultilevel"/>
    <w:tmpl w:val="E90E49D4"/>
    <w:lvl w:ilvl="0" w:tplc="A032069A">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12790"/>
    <w:multiLevelType w:val="hybridMultilevel"/>
    <w:tmpl w:val="D620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B5606AE">
      <w:start w:val="1"/>
      <w:numFmt w:val="lowerRoman"/>
      <w:lvlText w:val="(%3)"/>
      <w:lvlJc w:val="left"/>
      <w:pPr>
        <w:ind w:left="2700" w:hanging="72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A6AF1"/>
    <w:multiLevelType w:val="hybridMultilevel"/>
    <w:tmpl w:val="FC70E63C"/>
    <w:lvl w:ilvl="0" w:tplc="08090019">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194F30F2"/>
    <w:multiLevelType w:val="hybridMultilevel"/>
    <w:tmpl w:val="D6F29E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13248"/>
    <w:multiLevelType w:val="hybridMultilevel"/>
    <w:tmpl w:val="51BAAB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AD21396"/>
    <w:multiLevelType w:val="hybridMultilevel"/>
    <w:tmpl w:val="4060F5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4D15D5"/>
    <w:multiLevelType w:val="hybridMultilevel"/>
    <w:tmpl w:val="8556B202"/>
    <w:lvl w:ilvl="0" w:tplc="64FA4AB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50722F"/>
    <w:multiLevelType w:val="multilevel"/>
    <w:tmpl w:val="E6B44B3A"/>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261D2"/>
    <w:multiLevelType w:val="hybridMultilevel"/>
    <w:tmpl w:val="1E1C7F1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40459"/>
    <w:multiLevelType w:val="hybridMultilevel"/>
    <w:tmpl w:val="3FC60C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2085345"/>
    <w:multiLevelType w:val="hybridMultilevel"/>
    <w:tmpl w:val="0B566322"/>
    <w:lvl w:ilvl="0" w:tplc="AF9C8B5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942CD"/>
    <w:multiLevelType w:val="hybridMultilevel"/>
    <w:tmpl w:val="B5621754"/>
    <w:lvl w:ilvl="0" w:tplc="5060C58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4C4183"/>
    <w:multiLevelType w:val="hybridMultilevel"/>
    <w:tmpl w:val="7DCA537A"/>
    <w:lvl w:ilvl="0" w:tplc="DB584FEE">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E67F9"/>
    <w:multiLevelType w:val="hybridMultilevel"/>
    <w:tmpl w:val="22D46F6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1" w15:restartNumberingAfterBreak="0">
    <w:nsid w:val="2F853830"/>
    <w:multiLevelType w:val="hybridMultilevel"/>
    <w:tmpl w:val="8F44D1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FA87422"/>
    <w:multiLevelType w:val="hybridMultilevel"/>
    <w:tmpl w:val="E90E49D4"/>
    <w:lvl w:ilvl="0" w:tplc="A032069A">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293E6D"/>
    <w:multiLevelType w:val="hybridMultilevel"/>
    <w:tmpl w:val="3972446C"/>
    <w:lvl w:ilvl="0" w:tplc="08090003">
      <w:start w:val="1"/>
      <w:numFmt w:val="bullet"/>
      <w:lvlText w:val="o"/>
      <w:lvlJc w:val="left"/>
      <w:pPr>
        <w:ind w:left="2574" w:hanging="360"/>
      </w:pPr>
      <w:rPr>
        <w:rFonts w:ascii="Courier New" w:hAnsi="Courier New" w:cs="Courier New"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4" w15:restartNumberingAfterBreak="0">
    <w:nsid w:val="3C09576B"/>
    <w:multiLevelType w:val="hybridMultilevel"/>
    <w:tmpl w:val="0FF6BB82"/>
    <w:lvl w:ilvl="0" w:tplc="17A8F974">
      <w:start w:val="2"/>
      <w:numFmt w:val="lowerLetter"/>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B4339"/>
    <w:multiLevelType w:val="hybridMultilevel"/>
    <w:tmpl w:val="66A05FD8"/>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306C58"/>
    <w:multiLevelType w:val="multilevel"/>
    <w:tmpl w:val="BDB20A08"/>
    <w:lvl w:ilvl="0">
      <w:start w:val="1"/>
      <w:numFmt w:val="decimal"/>
      <w:pStyle w:val="Body3"/>
      <w:lvlText w:val="%1"/>
      <w:lvlJc w:val="left"/>
      <w:pPr>
        <w:tabs>
          <w:tab w:val="num" w:pos="720"/>
        </w:tabs>
        <w:ind w:left="720" w:hanging="720"/>
      </w:pPr>
      <w:rPr>
        <w:u w:val="none"/>
      </w:rPr>
    </w:lvl>
    <w:lvl w:ilvl="1">
      <w:start w:val="1"/>
      <w:numFmt w:val="decimal"/>
      <w:pStyle w:val="Level4"/>
      <w:isLgl/>
      <w:lvlText w:val="%1.%2"/>
      <w:lvlJc w:val="left"/>
      <w:pPr>
        <w:tabs>
          <w:tab w:val="num" w:pos="720"/>
        </w:tabs>
        <w:ind w:left="720" w:hanging="720"/>
      </w:pPr>
      <w:rPr>
        <w:u w:val="none"/>
      </w:rPr>
    </w:lvl>
    <w:lvl w:ilvl="2">
      <w:start w:val="1"/>
      <w:numFmt w:val="decimal"/>
      <w:pStyle w:val="Body4"/>
      <w:isLgl/>
      <w:lvlText w:val="%1.%2.%3"/>
      <w:lvlJc w:val="left"/>
      <w:pPr>
        <w:tabs>
          <w:tab w:val="num" w:pos="1728"/>
        </w:tabs>
        <w:ind w:left="1728" w:hanging="1008"/>
      </w:pPr>
    </w:lvl>
    <w:lvl w:ilvl="3">
      <w:start w:val="1"/>
      <w:numFmt w:val="decimal"/>
      <w:pStyle w:val="Level5"/>
      <w:isLgl/>
      <w:lvlText w:val="%1.%2.%3.%4"/>
      <w:lvlJc w:val="left"/>
      <w:pPr>
        <w:tabs>
          <w:tab w:val="num" w:pos="2880"/>
        </w:tabs>
        <w:ind w:left="2880" w:hanging="1152"/>
      </w:pPr>
    </w:lvl>
    <w:lvl w:ilvl="4">
      <w:start w:val="1"/>
      <w:numFmt w:val="decimal"/>
      <w:pStyle w:val="Body5"/>
      <w:isLgl/>
      <w:lvlText w:val="%1.%2.%3.%4.%5"/>
      <w:lvlJc w:val="left"/>
      <w:pPr>
        <w:tabs>
          <w:tab w:val="num" w:pos="4320"/>
        </w:tabs>
        <w:ind w:left="4320" w:hanging="1440"/>
      </w:pPr>
    </w:lvl>
    <w:lvl w:ilvl="5">
      <w:start w:val="1"/>
      <w:numFmt w:val="lowerLetter"/>
      <w:pStyle w:val="Level6"/>
      <w:lvlText w:val="(%6)"/>
      <w:lvlJc w:val="left"/>
      <w:pPr>
        <w:tabs>
          <w:tab w:val="num" w:pos="4536"/>
        </w:tabs>
        <w:ind w:left="4536" w:hanging="425"/>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7" w15:restartNumberingAfterBreak="0">
    <w:nsid w:val="42A33901"/>
    <w:multiLevelType w:val="hybridMultilevel"/>
    <w:tmpl w:val="D0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93272"/>
    <w:multiLevelType w:val="hybridMultilevel"/>
    <w:tmpl w:val="017AEB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B9A2262"/>
    <w:multiLevelType w:val="hybridMultilevel"/>
    <w:tmpl w:val="7A04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62C9A"/>
    <w:multiLevelType w:val="hybridMultilevel"/>
    <w:tmpl w:val="79E492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7413EA"/>
    <w:multiLevelType w:val="hybridMultilevel"/>
    <w:tmpl w:val="44A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20A53"/>
    <w:multiLevelType w:val="hybridMultilevel"/>
    <w:tmpl w:val="79E4920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5072F1"/>
    <w:multiLevelType w:val="hybridMultilevel"/>
    <w:tmpl w:val="AD36A41E"/>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34" w15:restartNumberingAfterBreak="0">
    <w:nsid w:val="584E6F13"/>
    <w:multiLevelType w:val="hybridMultilevel"/>
    <w:tmpl w:val="0FA48C4A"/>
    <w:lvl w:ilvl="0" w:tplc="7C868C2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550B74"/>
    <w:multiLevelType w:val="hybridMultilevel"/>
    <w:tmpl w:val="12383C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ADC0156"/>
    <w:multiLevelType w:val="hybridMultilevel"/>
    <w:tmpl w:val="D976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65477"/>
    <w:multiLevelType w:val="hybridMultilevel"/>
    <w:tmpl w:val="885A48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5E56558E"/>
    <w:multiLevelType w:val="hybridMultilevel"/>
    <w:tmpl w:val="031C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11AC0"/>
    <w:multiLevelType w:val="multilevel"/>
    <w:tmpl w:val="901ACDAC"/>
    <w:lvl w:ilvl="0">
      <w:start w:val="1"/>
      <w:numFmt w:val="decimal"/>
      <w:lvlText w:val="7.%1"/>
      <w:lvlJc w:val="left"/>
      <w:pPr>
        <w:ind w:left="432" w:hanging="432"/>
      </w:pPr>
      <w:rPr>
        <w:rFonts w:hint="default"/>
        <w:b/>
        <w:bCs/>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2372052"/>
    <w:multiLevelType w:val="hybridMultilevel"/>
    <w:tmpl w:val="D6F29E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0F5AF8"/>
    <w:multiLevelType w:val="hybridMultilevel"/>
    <w:tmpl w:val="ACC8E268"/>
    <w:lvl w:ilvl="0" w:tplc="08090005">
      <w:start w:val="1"/>
      <w:numFmt w:val="bullet"/>
      <w:lvlText w:val=""/>
      <w:lvlJc w:val="left"/>
      <w:pPr>
        <w:ind w:left="2368" w:hanging="360"/>
      </w:pPr>
      <w:rPr>
        <w:rFonts w:ascii="Wingdings" w:hAnsi="Wingdings" w:hint="default"/>
      </w:rPr>
    </w:lvl>
    <w:lvl w:ilvl="1" w:tplc="08090003" w:tentative="1">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abstractNum w:abstractNumId="42" w15:restartNumberingAfterBreak="0">
    <w:nsid w:val="64667B5E"/>
    <w:multiLevelType w:val="hybridMultilevel"/>
    <w:tmpl w:val="21DC81DE"/>
    <w:lvl w:ilvl="0" w:tplc="6574941E">
      <w:start w:val="8"/>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4" w15:restartNumberingAfterBreak="0">
    <w:nsid w:val="672F41E8"/>
    <w:multiLevelType w:val="hybridMultilevel"/>
    <w:tmpl w:val="2CE8231E"/>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45" w15:restartNumberingAfterBreak="0">
    <w:nsid w:val="6C08385C"/>
    <w:multiLevelType w:val="hybridMultilevel"/>
    <w:tmpl w:val="B1E402F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6" w15:restartNumberingAfterBreak="0">
    <w:nsid w:val="6C9D2091"/>
    <w:multiLevelType w:val="hybridMultilevel"/>
    <w:tmpl w:val="24DA1134"/>
    <w:lvl w:ilvl="0" w:tplc="08090001">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612A1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2625E8F"/>
    <w:multiLevelType w:val="hybridMultilevel"/>
    <w:tmpl w:val="D68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B0E45"/>
    <w:multiLevelType w:val="hybridMultilevel"/>
    <w:tmpl w:val="2102CF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4FE7C2B"/>
    <w:multiLevelType w:val="hybridMultilevel"/>
    <w:tmpl w:val="A80ECB84"/>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1" w15:restartNumberingAfterBreak="0">
    <w:nsid w:val="76E0383E"/>
    <w:multiLevelType w:val="hybridMultilevel"/>
    <w:tmpl w:val="BBD2F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15:restartNumberingAfterBreak="0">
    <w:nsid w:val="775C4E73"/>
    <w:multiLevelType w:val="hybridMultilevel"/>
    <w:tmpl w:val="086EC038"/>
    <w:lvl w:ilvl="0" w:tplc="34422278">
      <w:start w:val="1"/>
      <w:numFmt w:val="lowerLetter"/>
      <w:pStyle w:val="Style3"/>
      <w:lvlText w:val="%1."/>
      <w:lvlJc w:val="left"/>
      <w:pPr>
        <w:ind w:left="928" w:hanging="36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7C3C4F"/>
    <w:multiLevelType w:val="hybridMultilevel"/>
    <w:tmpl w:val="622483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7B8A23E2"/>
    <w:multiLevelType w:val="hybridMultilevel"/>
    <w:tmpl w:val="9A288E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E1954FC"/>
    <w:multiLevelType w:val="hybridMultilevel"/>
    <w:tmpl w:val="962A6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6"/>
  </w:num>
  <w:num w:numId="3">
    <w:abstractNumId w:val="46"/>
  </w:num>
  <w:num w:numId="4">
    <w:abstractNumId w:val="43"/>
  </w:num>
  <w:num w:numId="5">
    <w:abstractNumId w:val="0"/>
  </w:num>
  <w:num w:numId="6">
    <w:abstractNumId w:val="47"/>
  </w:num>
  <w:num w:numId="7">
    <w:abstractNumId w:val="6"/>
  </w:num>
  <w:num w:numId="8">
    <w:abstractNumId w:val="52"/>
    <w:lvlOverride w:ilvl="0">
      <w:startOverride w:val="1"/>
    </w:lvlOverride>
  </w:num>
  <w:num w:numId="9">
    <w:abstractNumId w:val="52"/>
  </w:num>
  <w:num w:numId="10">
    <w:abstractNumId w:val="55"/>
  </w:num>
  <w:num w:numId="11">
    <w:abstractNumId w:val="12"/>
  </w:num>
  <w:num w:numId="12">
    <w:abstractNumId w:val="35"/>
  </w:num>
  <w:num w:numId="13">
    <w:abstractNumId w:val="10"/>
  </w:num>
  <w:num w:numId="14">
    <w:abstractNumId w:val="53"/>
  </w:num>
  <w:num w:numId="15">
    <w:abstractNumId w:val="15"/>
  </w:num>
  <w:num w:numId="16">
    <w:abstractNumId w:val="8"/>
  </w:num>
  <w:num w:numId="17">
    <w:abstractNumId w:val="27"/>
  </w:num>
  <w:num w:numId="18">
    <w:abstractNumId w:val="4"/>
  </w:num>
  <w:num w:numId="19">
    <w:abstractNumId w:val="19"/>
  </w:num>
  <w:num w:numId="20">
    <w:abstractNumId w:val="11"/>
  </w:num>
  <w:num w:numId="21">
    <w:abstractNumId w:val="44"/>
  </w:num>
  <w:num w:numId="22">
    <w:abstractNumId w:val="45"/>
  </w:num>
  <w:num w:numId="23">
    <w:abstractNumId w:val="32"/>
  </w:num>
  <w:num w:numId="24">
    <w:abstractNumId w:val="39"/>
  </w:num>
  <w:num w:numId="25">
    <w:abstractNumId w:val="39"/>
  </w:num>
  <w:num w:numId="26">
    <w:abstractNumId w:val="39"/>
  </w:num>
  <w:num w:numId="27">
    <w:abstractNumId w:val="14"/>
  </w:num>
  <w:num w:numId="28">
    <w:abstractNumId w:val="17"/>
  </w:num>
  <w:num w:numId="29">
    <w:abstractNumId w:val="40"/>
  </w:num>
  <w:num w:numId="30">
    <w:abstractNumId w:val="7"/>
  </w:num>
  <w:num w:numId="31">
    <w:abstractNumId w:val="3"/>
  </w:num>
  <w:num w:numId="32">
    <w:abstractNumId w:val="9"/>
  </w:num>
  <w:num w:numId="33">
    <w:abstractNumId w:val="38"/>
  </w:num>
  <w:num w:numId="34">
    <w:abstractNumId w:val="31"/>
  </w:num>
  <w:num w:numId="35">
    <w:abstractNumId w:val="29"/>
  </w:num>
  <w:num w:numId="36">
    <w:abstractNumId w:val="48"/>
  </w:num>
  <w:num w:numId="37">
    <w:abstractNumId w:val="37"/>
  </w:num>
  <w:num w:numId="38">
    <w:abstractNumId w:val="18"/>
  </w:num>
  <w:num w:numId="39">
    <w:abstractNumId w:val="34"/>
  </w:num>
  <w:num w:numId="40">
    <w:abstractNumId w:val="20"/>
  </w:num>
  <w:num w:numId="41">
    <w:abstractNumId w:val="13"/>
  </w:num>
  <w:num w:numId="42">
    <w:abstractNumId w:val="36"/>
  </w:num>
  <w:num w:numId="43">
    <w:abstractNumId w:val="16"/>
  </w:num>
  <w:num w:numId="44">
    <w:abstractNumId w:val="25"/>
  </w:num>
  <w:num w:numId="45">
    <w:abstractNumId w:val="51"/>
  </w:num>
  <w:num w:numId="46">
    <w:abstractNumId w:val="49"/>
  </w:num>
  <w:num w:numId="47">
    <w:abstractNumId w:val="21"/>
  </w:num>
  <w:num w:numId="48">
    <w:abstractNumId w:val="23"/>
  </w:num>
  <w:num w:numId="49">
    <w:abstractNumId w:val="28"/>
  </w:num>
  <w:num w:numId="50">
    <w:abstractNumId w:val="30"/>
  </w:num>
  <w:num w:numId="51">
    <w:abstractNumId w:val="50"/>
  </w:num>
  <w:num w:numId="52">
    <w:abstractNumId w:val="22"/>
  </w:num>
  <w:num w:numId="53">
    <w:abstractNumId w:val="24"/>
  </w:num>
  <w:num w:numId="54">
    <w:abstractNumId w:val="54"/>
  </w:num>
  <w:num w:numId="55">
    <w:abstractNumId w:val="33"/>
  </w:num>
  <w:num w:numId="56">
    <w:abstractNumId w:val="41"/>
  </w:num>
  <w:num w:numId="57">
    <w:abstractNumId w:val="2"/>
  </w:num>
  <w:num w:numId="58">
    <w:abstractNumId w:val="5"/>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6E"/>
    <w:rsid w:val="00002003"/>
    <w:rsid w:val="0000302E"/>
    <w:rsid w:val="00003C0D"/>
    <w:rsid w:val="000076D3"/>
    <w:rsid w:val="00026A51"/>
    <w:rsid w:val="000316B4"/>
    <w:rsid w:val="00036493"/>
    <w:rsid w:val="000409A6"/>
    <w:rsid w:val="00052281"/>
    <w:rsid w:val="0005354A"/>
    <w:rsid w:val="00053961"/>
    <w:rsid w:val="00056BF1"/>
    <w:rsid w:val="00060B62"/>
    <w:rsid w:val="00067074"/>
    <w:rsid w:val="000714BB"/>
    <w:rsid w:val="00072812"/>
    <w:rsid w:val="00073025"/>
    <w:rsid w:val="00080865"/>
    <w:rsid w:val="0008212D"/>
    <w:rsid w:val="000876B5"/>
    <w:rsid w:val="00092784"/>
    <w:rsid w:val="00093821"/>
    <w:rsid w:val="000957D6"/>
    <w:rsid w:val="00097908"/>
    <w:rsid w:val="000A2FDF"/>
    <w:rsid w:val="000A4F30"/>
    <w:rsid w:val="000B0023"/>
    <w:rsid w:val="000B3E47"/>
    <w:rsid w:val="000C12D1"/>
    <w:rsid w:val="000C236D"/>
    <w:rsid w:val="000C6AEA"/>
    <w:rsid w:val="000D3621"/>
    <w:rsid w:val="000D7741"/>
    <w:rsid w:val="000E5196"/>
    <w:rsid w:val="000F0B6E"/>
    <w:rsid w:val="000F62F1"/>
    <w:rsid w:val="000F74E2"/>
    <w:rsid w:val="000F7FB2"/>
    <w:rsid w:val="001006DC"/>
    <w:rsid w:val="001023C6"/>
    <w:rsid w:val="00121AAE"/>
    <w:rsid w:val="001326E3"/>
    <w:rsid w:val="00140F30"/>
    <w:rsid w:val="00141625"/>
    <w:rsid w:val="00142189"/>
    <w:rsid w:val="00145559"/>
    <w:rsid w:val="001455A9"/>
    <w:rsid w:val="00150C6D"/>
    <w:rsid w:val="00157DEC"/>
    <w:rsid w:val="00172E62"/>
    <w:rsid w:val="0017570D"/>
    <w:rsid w:val="00177F7B"/>
    <w:rsid w:val="0018297B"/>
    <w:rsid w:val="001836E8"/>
    <w:rsid w:val="00190B9B"/>
    <w:rsid w:val="00193468"/>
    <w:rsid w:val="00194659"/>
    <w:rsid w:val="001A42A2"/>
    <w:rsid w:val="001A5F6E"/>
    <w:rsid w:val="001B126A"/>
    <w:rsid w:val="001B6F2A"/>
    <w:rsid w:val="001C1075"/>
    <w:rsid w:val="001D5032"/>
    <w:rsid w:val="001E3B8B"/>
    <w:rsid w:val="001F10FC"/>
    <w:rsid w:val="00200BF2"/>
    <w:rsid w:val="00202523"/>
    <w:rsid w:val="00204FDE"/>
    <w:rsid w:val="002145DA"/>
    <w:rsid w:val="00216132"/>
    <w:rsid w:val="00221A10"/>
    <w:rsid w:val="00224C8D"/>
    <w:rsid w:val="00226287"/>
    <w:rsid w:val="00226BF0"/>
    <w:rsid w:val="002329B3"/>
    <w:rsid w:val="00235267"/>
    <w:rsid w:val="002377CC"/>
    <w:rsid w:val="00241A0A"/>
    <w:rsid w:val="00244F73"/>
    <w:rsid w:val="00246D21"/>
    <w:rsid w:val="002503B4"/>
    <w:rsid w:val="0026531A"/>
    <w:rsid w:val="00266160"/>
    <w:rsid w:val="00275D1C"/>
    <w:rsid w:val="00276A31"/>
    <w:rsid w:val="00280DD7"/>
    <w:rsid w:val="002820B1"/>
    <w:rsid w:val="00282D4E"/>
    <w:rsid w:val="00283C60"/>
    <w:rsid w:val="002845E5"/>
    <w:rsid w:val="00284C90"/>
    <w:rsid w:val="00295B96"/>
    <w:rsid w:val="00297920"/>
    <w:rsid w:val="002A0920"/>
    <w:rsid w:val="002A7801"/>
    <w:rsid w:val="002B60D5"/>
    <w:rsid w:val="002C759A"/>
    <w:rsid w:val="002D6A40"/>
    <w:rsid w:val="002E0ED5"/>
    <w:rsid w:val="002F1492"/>
    <w:rsid w:val="002F62AD"/>
    <w:rsid w:val="003037C3"/>
    <w:rsid w:val="0031600D"/>
    <w:rsid w:val="0032403B"/>
    <w:rsid w:val="003245D3"/>
    <w:rsid w:val="00324960"/>
    <w:rsid w:val="003264F7"/>
    <w:rsid w:val="00343058"/>
    <w:rsid w:val="00343825"/>
    <w:rsid w:val="003444FB"/>
    <w:rsid w:val="003515DD"/>
    <w:rsid w:val="00370ECC"/>
    <w:rsid w:val="00377854"/>
    <w:rsid w:val="00384C75"/>
    <w:rsid w:val="00386C1C"/>
    <w:rsid w:val="00394573"/>
    <w:rsid w:val="00394F68"/>
    <w:rsid w:val="00395A75"/>
    <w:rsid w:val="00395C23"/>
    <w:rsid w:val="003A082C"/>
    <w:rsid w:val="003A0EAD"/>
    <w:rsid w:val="003A2D09"/>
    <w:rsid w:val="003B5E80"/>
    <w:rsid w:val="003C11CC"/>
    <w:rsid w:val="003D37B6"/>
    <w:rsid w:val="003D382C"/>
    <w:rsid w:val="003F1E6D"/>
    <w:rsid w:val="003F2B1A"/>
    <w:rsid w:val="0040018A"/>
    <w:rsid w:val="004002F2"/>
    <w:rsid w:val="00406B39"/>
    <w:rsid w:val="004079B4"/>
    <w:rsid w:val="00411061"/>
    <w:rsid w:val="00415AA2"/>
    <w:rsid w:val="004258D5"/>
    <w:rsid w:val="00447638"/>
    <w:rsid w:val="00456B00"/>
    <w:rsid w:val="00470E32"/>
    <w:rsid w:val="00487FC9"/>
    <w:rsid w:val="00491471"/>
    <w:rsid w:val="0049224A"/>
    <w:rsid w:val="0049719A"/>
    <w:rsid w:val="004A1E52"/>
    <w:rsid w:val="004B39A2"/>
    <w:rsid w:val="004B40F4"/>
    <w:rsid w:val="004B45D4"/>
    <w:rsid w:val="004C04E6"/>
    <w:rsid w:val="004C5E5B"/>
    <w:rsid w:val="004D4C2C"/>
    <w:rsid w:val="004D7070"/>
    <w:rsid w:val="004F7C8F"/>
    <w:rsid w:val="00502657"/>
    <w:rsid w:val="00504C36"/>
    <w:rsid w:val="00511E67"/>
    <w:rsid w:val="00512203"/>
    <w:rsid w:val="00512C59"/>
    <w:rsid w:val="00517175"/>
    <w:rsid w:val="005233CB"/>
    <w:rsid w:val="00533A4D"/>
    <w:rsid w:val="00540B19"/>
    <w:rsid w:val="00546A91"/>
    <w:rsid w:val="00554144"/>
    <w:rsid w:val="00557573"/>
    <w:rsid w:val="005639B8"/>
    <w:rsid w:val="005740E2"/>
    <w:rsid w:val="005812B5"/>
    <w:rsid w:val="00593E0F"/>
    <w:rsid w:val="0059657F"/>
    <w:rsid w:val="005A2A04"/>
    <w:rsid w:val="005A42D8"/>
    <w:rsid w:val="005A6A88"/>
    <w:rsid w:val="005B00C9"/>
    <w:rsid w:val="005B60AC"/>
    <w:rsid w:val="005C184E"/>
    <w:rsid w:val="005C7791"/>
    <w:rsid w:val="00605591"/>
    <w:rsid w:val="00611450"/>
    <w:rsid w:val="00611D98"/>
    <w:rsid w:val="00612402"/>
    <w:rsid w:val="00625A50"/>
    <w:rsid w:val="0063335D"/>
    <w:rsid w:val="00641225"/>
    <w:rsid w:val="0065012A"/>
    <w:rsid w:val="00664EE9"/>
    <w:rsid w:val="00677779"/>
    <w:rsid w:val="006851A2"/>
    <w:rsid w:val="00686CB9"/>
    <w:rsid w:val="006A1C93"/>
    <w:rsid w:val="006A55C7"/>
    <w:rsid w:val="006B25FF"/>
    <w:rsid w:val="006B5051"/>
    <w:rsid w:val="006B55B5"/>
    <w:rsid w:val="006C34DE"/>
    <w:rsid w:val="006E2578"/>
    <w:rsid w:val="006E4C95"/>
    <w:rsid w:val="006E6696"/>
    <w:rsid w:val="006F17C9"/>
    <w:rsid w:val="006F4D4F"/>
    <w:rsid w:val="006F7F26"/>
    <w:rsid w:val="0070275D"/>
    <w:rsid w:val="007031B3"/>
    <w:rsid w:val="00713C77"/>
    <w:rsid w:val="0071586C"/>
    <w:rsid w:val="0072417E"/>
    <w:rsid w:val="00727BE5"/>
    <w:rsid w:val="00730ECB"/>
    <w:rsid w:val="00747820"/>
    <w:rsid w:val="00761CFD"/>
    <w:rsid w:val="00764B03"/>
    <w:rsid w:val="00777CED"/>
    <w:rsid w:val="0078501D"/>
    <w:rsid w:val="00790246"/>
    <w:rsid w:val="007917F0"/>
    <w:rsid w:val="00793545"/>
    <w:rsid w:val="007A2EFD"/>
    <w:rsid w:val="007A4394"/>
    <w:rsid w:val="007B6028"/>
    <w:rsid w:val="007C50BC"/>
    <w:rsid w:val="007C6D2A"/>
    <w:rsid w:val="007E13B7"/>
    <w:rsid w:val="008137DA"/>
    <w:rsid w:val="00815272"/>
    <w:rsid w:val="00821392"/>
    <w:rsid w:val="008270B8"/>
    <w:rsid w:val="008323CA"/>
    <w:rsid w:val="008337D8"/>
    <w:rsid w:val="00835EEC"/>
    <w:rsid w:val="00837424"/>
    <w:rsid w:val="00840691"/>
    <w:rsid w:val="00844D0C"/>
    <w:rsid w:val="0085107F"/>
    <w:rsid w:val="00851FCB"/>
    <w:rsid w:val="00852808"/>
    <w:rsid w:val="00862D9B"/>
    <w:rsid w:val="00895D54"/>
    <w:rsid w:val="008A0BEF"/>
    <w:rsid w:val="008A6FAF"/>
    <w:rsid w:val="008B1069"/>
    <w:rsid w:val="008B7253"/>
    <w:rsid w:val="008C1058"/>
    <w:rsid w:val="008C3119"/>
    <w:rsid w:val="008D0DD7"/>
    <w:rsid w:val="008D437B"/>
    <w:rsid w:val="008E7FE5"/>
    <w:rsid w:val="008F1741"/>
    <w:rsid w:val="009014F2"/>
    <w:rsid w:val="009047E8"/>
    <w:rsid w:val="00906EC4"/>
    <w:rsid w:val="00913BC7"/>
    <w:rsid w:val="00914B0C"/>
    <w:rsid w:val="00923DAF"/>
    <w:rsid w:val="00930EA5"/>
    <w:rsid w:val="009338E6"/>
    <w:rsid w:val="00934D72"/>
    <w:rsid w:val="0093719E"/>
    <w:rsid w:val="00941480"/>
    <w:rsid w:val="00943753"/>
    <w:rsid w:val="009445CC"/>
    <w:rsid w:val="009824A2"/>
    <w:rsid w:val="009830E0"/>
    <w:rsid w:val="00987205"/>
    <w:rsid w:val="009912A2"/>
    <w:rsid w:val="00992E5C"/>
    <w:rsid w:val="009932B5"/>
    <w:rsid w:val="0099546E"/>
    <w:rsid w:val="00997251"/>
    <w:rsid w:val="009A2946"/>
    <w:rsid w:val="009A3219"/>
    <w:rsid w:val="009B2FFC"/>
    <w:rsid w:val="009B4042"/>
    <w:rsid w:val="009C5F1B"/>
    <w:rsid w:val="009C745F"/>
    <w:rsid w:val="009D17B5"/>
    <w:rsid w:val="009D7FE4"/>
    <w:rsid w:val="009E0BCD"/>
    <w:rsid w:val="009E2D9B"/>
    <w:rsid w:val="009E3968"/>
    <w:rsid w:val="009E5D81"/>
    <w:rsid w:val="009E6B55"/>
    <w:rsid w:val="009F17AA"/>
    <w:rsid w:val="009F5F04"/>
    <w:rsid w:val="00A031F0"/>
    <w:rsid w:val="00A0393B"/>
    <w:rsid w:val="00A11778"/>
    <w:rsid w:val="00A304E0"/>
    <w:rsid w:val="00A3418A"/>
    <w:rsid w:val="00A362F5"/>
    <w:rsid w:val="00A366FD"/>
    <w:rsid w:val="00A54DDF"/>
    <w:rsid w:val="00A70801"/>
    <w:rsid w:val="00A7107C"/>
    <w:rsid w:val="00A727D1"/>
    <w:rsid w:val="00A740DA"/>
    <w:rsid w:val="00A824CA"/>
    <w:rsid w:val="00A841FC"/>
    <w:rsid w:val="00A866C3"/>
    <w:rsid w:val="00A96DF1"/>
    <w:rsid w:val="00AA2ABC"/>
    <w:rsid w:val="00AA3749"/>
    <w:rsid w:val="00AB03F6"/>
    <w:rsid w:val="00AB2419"/>
    <w:rsid w:val="00AC1903"/>
    <w:rsid w:val="00AC6486"/>
    <w:rsid w:val="00AF76FC"/>
    <w:rsid w:val="00B04FE5"/>
    <w:rsid w:val="00B11DDF"/>
    <w:rsid w:val="00B2236B"/>
    <w:rsid w:val="00B26AFB"/>
    <w:rsid w:val="00B300FC"/>
    <w:rsid w:val="00B351FA"/>
    <w:rsid w:val="00B3738A"/>
    <w:rsid w:val="00B40AE1"/>
    <w:rsid w:val="00B410D3"/>
    <w:rsid w:val="00B418ED"/>
    <w:rsid w:val="00B47141"/>
    <w:rsid w:val="00B539C7"/>
    <w:rsid w:val="00B57B70"/>
    <w:rsid w:val="00B63C07"/>
    <w:rsid w:val="00B64013"/>
    <w:rsid w:val="00B90143"/>
    <w:rsid w:val="00B96946"/>
    <w:rsid w:val="00BA1ADE"/>
    <w:rsid w:val="00BB162B"/>
    <w:rsid w:val="00BB6D7F"/>
    <w:rsid w:val="00BC3113"/>
    <w:rsid w:val="00BC4000"/>
    <w:rsid w:val="00BC6B63"/>
    <w:rsid w:val="00BD0D2A"/>
    <w:rsid w:val="00BD296C"/>
    <w:rsid w:val="00BD4F83"/>
    <w:rsid w:val="00BE39A5"/>
    <w:rsid w:val="00BE7239"/>
    <w:rsid w:val="00BF7E71"/>
    <w:rsid w:val="00C0574C"/>
    <w:rsid w:val="00C057DD"/>
    <w:rsid w:val="00C0793C"/>
    <w:rsid w:val="00C10076"/>
    <w:rsid w:val="00C15C5F"/>
    <w:rsid w:val="00C17FB2"/>
    <w:rsid w:val="00C33845"/>
    <w:rsid w:val="00C35A5D"/>
    <w:rsid w:val="00C37C6F"/>
    <w:rsid w:val="00C46638"/>
    <w:rsid w:val="00C53E48"/>
    <w:rsid w:val="00C57809"/>
    <w:rsid w:val="00C60B1B"/>
    <w:rsid w:val="00C6426E"/>
    <w:rsid w:val="00C652F4"/>
    <w:rsid w:val="00C76D24"/>
    <w:rsid w:val="00C859C5"/>
    <w:rsid w:val="00C90303"/>
    <w:rsid w:val="00C9424F"/>
    <w:rsid w:val="00CB0CE4"/>
    <w:rsid w:val="00CB60C0"/>
    <w:rsid w:val="00CC4695"/>
    <w:rsid w:val="00CD5481"/>
    <w:rsid w:val="00CD60D9"/>
    <w:rsid w:val="00CE3E52"/>
    <w:rsid w:val="00D00C15"/>
    <w:rsid w:val="00D02125"/>
    <w:rsid w:val="00D07AC6"/>
    <w:rsid w:val="00D25BC4"/>
    <w:rsid w:val="00D2761D"/>
    <w:rsid w:val="00D33749"/>
    <w:rsid w:val="00D35897"/>
    <w:rsid w:val="00D54916"/>
    <w:rsid w:val="00D56B77"/>
    <w:rsid w:val="00D655EB"/>
    <w:rsid w:val="00D743C7"/>
    <w:rsid w:val="00D8495C"/>
    <w:rsid w:val="00D85515"/>
    <w:rsid w:val="00D87DC8"/>
    <w:rsid w:val="00D918BD"/>
    <w:rsid w:val="00D9385C"/>
    <w:rsid w:val="00D946C9"/>
    <w:rsid w:val="00D96BAA"/>
    <w:rsid w:val="00D96F92"/>
    <w:rsid w:val="00DA52CD"/>
    <w:rsid w:val="00DB21CB"/>
    <w:rsid w:val="00DD406B"/>
    <w:rsid w:val="00DD4956"/>
    <w:rsid w:val="00DE35BC"/>
    <w:rsid w:val="00DF5E78"/>
    <w:rsid w:val="00DF688C"/>
    <w:rsid w:val="00DF715D"/>
    <w:rsid w:val="00E03E77"/>
    <w:rsid w:val="00E06E80"/>
    <w:rsid w:val="00E15567"/>
    <w:rsid w:val="00E261B0"/>
    <w:rsid w:val="00E3336E"/>
    <w:rsid w:val="00E354BC"/>
    <w:rsid w:val="00E3744C"/>
    <w:rsid w:val="00E37D56"/>
    <w:rsid w:val="00E460F4"/>
    <w:rsid w:val="00E473BC"/>
    <w:rsid w:val="00E511A2"/>
    <w:rsid w:val="00E5547D"/>
    <w:rsid w:val="00E57FB3"/>
    <w:rsid w:val="00E60A40"/>
    <w:rsid w:val="00E66CD9"/>
    <w:rsid w:val="00E77DBA"/>
    <w:rsid w:val="00E86106"/>
    <w:rsid w:val="00E90AE2"/>
    <w:rsid w:val="00E9182A"/>
    <w:rsid w:val="00E9536F"/>
    <w:rsid w:val="00E95412"/>
    <w:rsid w:val="00E975ED"/>
    <w:rsid w:val="00E97682"/>
    <w:rsid w:val="00EA4BCF"/>
    <w:rsid w:val="00EB479E"/>
    <w:rsid w:val="00EB518E"/>
    <w:rsid w:val="00EC17C9"/>
    <w:rsid w:val="00ED28D8"/>
    <w:rsid w:val="00ED502E"/>
    <w:rsid w:val="00EE2EE6"/>
    <w:rsid w:val="00EF16F9"/>
    <w:rsid w:val="00F01A3D"/>
    <w:rsid w:val="00F0319F"/>
    <w:rsid w:val="00F1165F"/>
    <w:rsid w:val="00F2023F"/>
    <w:rsid w:val="00F24C20"/>
    <w:rsid w:val="00F27843"/>
    <w:rsid w:val="00F33572"/>
    <w:rsid w:val="00F35955"/>
    <w:rsid w:val="00F42E70"/>
    <w:rsid w:val="00F56F96"/>
    <w:rsid w:val="00F71627"/>
    <w:rsid w:val="00F857D8"/>
    <w:rsid w:val="00F875EF"/>
    <w:rsid w:val="00F90151"/>
    <w:rsid w:val="00F97009"/>
    <w:rsid w:val="00FA02BF"/>
    <w:rsid w:val="00FA4DE1"/>
    <w:rsid w:val="00FC14F5"/>
    <w:rsid w:val="00FC5211"/>
    <w:rsid w:val="00FC7516"/>
    <w:rsid w:val="00FD5A2E"/>
    <w:rsid w:val="00FD7129"/>
    <w:rsid w:val="00FD7304"/>
    <w:rsid w:val="00FD7CAC"/>
    <w:rsid w:val="00FE5627"/>
    <w:rsid w:val="00FF5279"/>
    <w:rsid w:val="00FF53B0"/>
    <w:rsid w:val="00FF5511"/>
    <w:rsid w:val="00FF6069"/>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BA3B57"/>
  <w15:chartTrackingRefBased/>
  <w15:docId w15:val="{F75A7C6E-5FBE-4AFD-990E-2977095E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6E"/>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Outline1"/>
    <w:basedOn w:val="Level1"/>
    <w:next w:val="Normal"/>
    <w:link w:val="Heading1Char"/>
    <w:qFormat/>
    <w:rsid w:val="000F0B6E"/>
    <w:pPr>
      <w:keepNext/>
      <w:numPr>
        <w:numId w:val="1"/>
      </w:numPr>
      <w:spacing w:before="120" w:after="120" w:line="240" w:lineRule="atLeast"/>
      <w:outlineLvl w:val="0"/>
    </w:pPr>
    <w:rPr>
      <w:rFonts w:ascii="Calibri" w:hAnsi="Calibri" w:cs="Arial"/>
      <w:b/>
      <w:bCs/>
      <w:sz w:val="44"/>
      <w:lang w:eastAsia="ko-KR"/>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Heading1"/>
    <w:next w:val="Normal"/>
    <w:link w:val="Heading2Char"/>
    <w:qFormat/>
    <w:rsid w:val="000F0B6E"/>
    <w:pPr>
      <w:numPr>
        <w:ilvl w:val="1"/>
      </w:numPr>
      <w:outlineLvl w:val="1"/>
    </w:pPr>
  </w:style>
  <w:style w:type="paragraph" w:styleId="Heading3">
    <w:name w:val="heading 3"/>
    <w:aliases w:val="Outline3"/>
    <w:basedOn w:val="Heading1"/>
    <w:next w:val="Normal"/>
    <w:link w:val="Heading3Char"/>
    <w:qFormat/>
    <w:rsid w:val="000F0B6E"/>
    <w:pPr>
      <w:numPr>
        <w:ilvl w:val="2"/>
      </w:numPr>
      <w:outlineLvl w:val="2"/>
    </w:pPr>
  </w:style>
  <w:style w:type="paragraph" w:styleId="Heading4">
    <w:name w:val="heading 4"/>
    <w:basedOn w:val="Heading1"/>
    <w:next w:val="Normal"/>
    <w:link w:val="Heading4Char"/>
    <w:rsid w:val="000F0B6E"/>
    <w:pPr>
      <w:numPr>
        <w:ilvl w:val="3"/>
      </w:numPr>
      <w:outlineLvl w:val="3"/>
    </w:pPr>
  </w:style>
  <w:style w:type="paragraph" w:styleId="Heading5">
    <w:name w:val="heading 5"/>
    <w:basedOn w:val="Normal"/>
    <w:next w:val="Normal"/>
    <w:link w:val="Heading5Char"/>
    <w:qFormat/>
    <w:rsid w:val="000F0B6E"/>
    <w:pPr>
      <w:numPr>
        <w:ilvl w:val="4"/>
        <w:numId w:val="1"/>
      </w:numPr>
      <w:spacing w:before="240" w:after="60" w:line="240" w:lineRule="atLeast"/>
      <w:outlineLvl w:val="4"/>
    </w:pPr>
    <w:rPr>
      <w:rFonts w:ascii="Arial" w:hAnsi="Arial" w:cs="Arial"/>
      <w:sz w:val="20"/>
      <w:szCs w:val="20"/>
      <w:lang w:eastAsia="ko-KR"/>
    </w:rPr>
  </w:style>
  <w:style w:type="paragraph" w:styleId="Heading6">
    <w:name w:val="heading 6"/>
    <w:basedOn w:val="Normal"/>
    <w:next w:val="Normal"/>
    <w:link w:val="Heading6Char"/>
    <w:qFormat/>
    <w:rsid w:val="000F0B6E"/>
    <w:pPr>
      <w:numPr>
        <w:ilvl w:val="5"/>
        <w:numId w:val="1"/>
      </w:numPr>
      <w:spacing w:before="240" w:after="60" w:line="240" w:lineRule="atLeast"/>
      <w:outlineLvl w:val="5"/>
    </w:pPr>
    <w:rPr>
      <w:rFonts w:ascii="Arial" w:hAnsi="Arial" w:cs="Arial"/>
      <w:i/>
      <w:iCs/>
      <w:sz w:val="20"/>
      <w:szCs w:val="20"/>
      <w:lang w:eastAsia="ko-KR"/>
    </w:rPr>
  </w:style>
  <w:style w:type="paragraph" w:styleId="Heading7">
    <w:name w:val="heading 7"/>
    <w:basedOn w:val="Normal"/>
    <w:next w:val="Normal"/>
    <w:link w:val="Heading7Char"/>
    <w:qFormat/>
    <w:rsid w:val="000F0B6E"/>
    <w:pPr>
      <w:numPr>
        <w:ilvl w:val="6"/>
        <w:numId w:val="1"/>
      </w:numPr>
      <w:spacing w:before="240" w:after="60" w:line="240" w:lineRule="atLeast"/>
      <w:outlineLvl w:val="6"/>
    </w:pPr>
    <w:rPr>
      <w:rFonts w:ascii="Arial" w:hAnsi="Arial" w:cs="Arial"/>
      <w:sz w:val="20"/>
      <w:szCs w:val="20"/>
      <w:lang w:eastAsia="ko-KR"/>
    </w:rPr>
  </w:style>
  <w:style w:type="paragraph" w:styleId="Heading8">
    <w:name w:val="heading 8"/>
    <w:basedOn w:val="Normal"/>
    <w:next w:val="Normal"/>
    <w:link w:val="Heading8Char"/>
    <w:qFormat/>
    <w:rsid w:val="000F0B6E"/>
    <w:pPr>
      <w:numPr>
        <w:ilvl w:val="7"/>
        <w:numId w:val="1"/>
      </w:numPr>
      <w:spacing w:before="240" w:after="60" w:line="240" w:lineRule="atLeast"/>
      <w:outlineLvl w:val="7"/>
    </w:pPr>
    <w:rPr>
      <w:rFonts w:ascii="Arial" w:hAnsi="Arial" w:cs="Arial"/>
      <w:i/>
      <w:iCs/>
      <w:sz w:val="20"/>
      <w:szCs w:val="20"/>
      <w:lang w:eastAsia="ko-KR"/>
    </w:rPr>
  </w:style>
  <w:style w:type="paragraph" w:styleId="Heading9">
    <w:name w:val="heading 9"/>
    <w:basedOn w:val="Normal"/>
    <w:next w:val="Normal"/>
    <w:link w:val="Heading9Char"/>
    <w:qFormat/>
    <w:rsid w:val="000F0B6E"/>
    <w:pPr>
      <w:numPr>
        <w:ilvl w:val="8"/>
        <w:numId w:val="1"/>
      </w:numPr>
      <w:spacing w:before="240" w:after="60" w:line="240" w:lineRule="atLeast"/>
      <w:outlineLvl w:val="8"/>
    </w:pPr>
    <w:rPr>
      <w:rFonts w:ascii="Arial" w:hAnsi="Arial" w:cs="Arial"/>
      <w:b/>
      <w:bCs/>
      <w:i/>
      <w:iCs/>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0F0B6E"/>
    <w:rPr>
      <w:rFonts w:ascii="Calibri" w:eastAsia="Times New Roman" w:hAnsi="Calibri" w:cs="Arial"/>
      <w:b/>
      <w:bCs/>
      <w:kern w:val="28"/>
      <w:sz w:val="44"/>
      <w:szCs w:val="20"/>
      <w:lang w:eastAsia="ko-KR"/>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0F0B6E"/>
    <w:rPr>
      <w:rFonts w:ascii="Calibri" w:eastAsia="Times New Roman" w:hAnsi="Calibri" w:cs="Arial"/>
      <w:b/>
      <w:bCs/>
      <w:kern w:val="28"/>
      <w:sz w:val="44"/>
      <w:szCs w:val="20"/>
      <w:lang w:eastAsia="ko-KR"/>
    </w:rPr>
  </w:style>
  <w:style w:type="character" w:customStyle="1" w:styleId="Heading3Char">
    <w:name w:val="Heading 3 Char"/>
    <w:aliases w:val="Outline3 Char1"/>
    <w:basedOn w:val="DefaultParagraphFont"/>
    <w:link w:val="Heading3"/>
    <w:rsid w:val="000F0B6E"/>
    <w:rPr>
      <w:rFonts w:ascii="Calibri" w:eastAsia="Times New Roman" w:hAnsi="Calibri" w:cs="Arial"/>
      <w:b/>
      <w:bCs/>
      <w:kern w:val="28"/>
      <w:sz w:val="44"/>
      <w:szCs w:val="20"/>
      <w:lang w:eastAsia="ko-KR"/>
    </w:rPr>
  </w:style>
  <w:style w:type="character" w:customStyle="1" w:styleId="Heading4Char">
    <w:name w:val="Heading 4 Char"/>
    <w:basedOn w:val="DefaultParagraphFont"/>
    <w:link w:val="Heading4"/>
    <w:rsid w:val="000F0B6E"/>
    <w:rPr>
      <w:rFonts w:ascii="Calibri" w:eastAsia="Times New Roman" w:hAnsi="Calibri" w:cs="Arial"/>
      <w:b/>
      <w:bCs/>
      <w:kern w:val="28"/>
      <w:sz w:val="44"/>
      <w:szCs w:val="20"/>
      <w:lang w:eastAsia="ko-KR"/>
    </w:rPr>
  </w:style>
  <w:style w:type="character" w:customStyle="1" w:styleId="Heading5Char">
    <w:name w:val="Heading 5 Char"/>
    <w:basedOn w:val="DefaultParagraphFont"/>
    <w:link w:val="Heading5"/>
    <w:rsid w:val="000F0B6E"/>
    <w:rPr>
      <w:rFonts w:ascii="Arial" w:eastAsia="Times New Roman" w:hAnsi="Arial" w:cs="Arial"/>
      <w:sz w:val="20"/>
      <w:szCs w:val="20"/>
      <w:lang w:eastAsia="ko-KR"/>
    </w:rPr>
  </w:style>
  <w:style w:type="character" w:customStyle="1" w:styleId="Heading6Char">
    <w:name w:val="Heading 6 Char"/>
    <w:basedOn w:val="DefaultParagraphFont"/>
    <w:link w:val="Heading6"/>
    <w:rsid w:val="000F0B6E"/>
    <w:rPr>
      <w:rFonts w:ascii="Arial" w:eastAsia="Times New Roman" w:hAnsi="Arial" w:cs="Arial"/>
      <w:i/>
      <w:iCs/>
      <w:sz w:val="20"/>
      <w:szCs w:val="20"/>
      <w:lang w:eastAsia="ko-KR"/>
    </w:rPr>
  </w:style>
  <w:style w:type="character" w:customStyle="1" w:styleId="Heading7Char">
    <w:name w:val="Heading 7 Char"/>
    <w:basedOn w:val="DefaultParagraphFont"/>
    <w:link w:val="Heading7"/>
    <w:rsid w:val="000F0B6E"/>
    <w:rPr>
      <w:rFonts w:ascii="Arial" w:eastAsia="Times New Roman" w:hAnsi="Arial" w:cs="Arial"/>
      <w:sz w:val="20"/>
      <w:szCs w:val="20"/>
      <w:lang w:eastAsia="ko-KR"/>
    </w:rPr>
  </w:style>
  <w:style w:type="character" w:customStyle="1" w:styleId="Heading8Char">
    <w:name w:val="Heading 8 Char"/>
    <w:basedOn w:val="DefaultParagraphFont"/>
    <w:link w:val="Heading8"/>
    <w:rsid w:val="000F0B6E"/>
    <w:rPr>
      <w:rFonts w:ascii="Arial" w:eastAsia="Times New Roman" w:hAnsi="Arial" w:cs="Arial"/>
      <w:i/>
      <w:iCs/>
      <w:sz w:val="20"/>
      <w:szCs w:val="20"/>
      <w:lang w:eastAsia="ko-KR"/>
    </w:rPr>
  </w:style>
  <w:style w:type="character" w:customStyle="1" w:styleId="Heading9Char">
    <w:name w:val="Heading 9 Char"/>
    <w:basedOn w:val="DefaultParagraphFont"/>
    <w:link w:val="Heading9"/>
    <w:rsid w:val="000F0B6E"/>
    <w:rPr>
      <w:rFonts w:ascii="Arial" w:eastAsia="Times New Roman" w:hAnsi="Arial" w:cs="Arial"/>
      <w:b/>
      <w:bCs/>
      <w:i/>
      <w:iCs/>
      <w:sz w:val="18"/>
      <w:szCs w:val="18"/>
      <w:lang w:eastAsia="ko-KR"/>
    </w:rPr>
  </w:style>
  <w:style w:type="paragraph" w:styleId="Header">
    <w:name w:val="header"/>
    <w:basedOn w:val="Normal"/>
    <w:link w:val="HeaderChar"/>
    <w:rsid w:val="000F0B6E"/>
    <w:pPr>
      <w:tabs>
        <w:tab w:val="center" w:pos="4153"/>
        <w:tab w:val="right" w:pos="8306"/>
      </w:tabs>
    </w:pPr>
  </w:style>
  <w:style w:type="character" w:customStyle="1" w:styleId="HeaderChar">
    <w:name w:val="Header Char"/>
    <w:basedOn w:val="DefaultParagraphFont"/>
    <w:link w:val="Header"/>
    <w:rsid w:val="000F0B6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F0B6E"/>
    <w:pPr>
      <w:tabs>
        <w:tab w:val="center" w:pos="4153"/>
        <w:tab w:val="right" w:pos="8306"/>
      </w:tabs>
    </w:pPr>
  </w:style>
  <w:style w:type="character" w:customStyle="1" w:styleId="FooterChar">
    <w:name w:val="Footer Char"/>
    <w:basedOn w:val="DefaultParagraphFont"/>
    <w:link w:val="Footer"/>
    <w:uiPriority w:val="99"/>
    <w:rsid w:val="000F0B6E"/>
    <w:rPr>
      <w:rFonts w:ascii="Times New Roman" w:eastAsia="Times New Roman" w:hAnsi="Times New Roman" w:cs="Times New Roman"/>
      <w:sz w:val="24"/>
      <w:szCs w:val="24"/>
      <w:lang w:eastAsia="en-GB"/>
    </w:rPr>
  </w:style>
  <w:style w:type="paragraph" w:styleId="NormalWeb">
    <w:name w:val="Normal (Web)"/>
    <w:basedOn w:val="Normal"/>
    <w:uiPriority w:val="99"/>
    <w:rsid w:val="000F0B6E"/>
    <w:pPr>
      <w:spacing w:before="100" w:beforeAutospacing="1" w:after="100" w:afterAutospacing="1"/>
    </w:pPr>
  </w:style>
  <w:style w:type="character" w:styleId="Hyperlink">
    <w:name w:val="Hyperlink"/>
    <w:uiPriority w:val="99"/>
    <w:rsid w:val="000F0B6E"/>
    <w:rPr>
      <w:strike w:val="0"/>
      <w:dstrike w:val="0"/>
      <w:color w:val="0033FF"/>
      <w:u w:val="none"/>
      <w:effect w:val="none"/>
    </w:rPr>
  </w:style>
  <w:style w:type="character" w:customStyle="1" w:styleId="Hyperlink13">
    <w:name w:val="Hyperlink13"/>
    <w:rsid w:val="000F0B6E"/>
    <w:rPr>
      <w:rFonts w:ascii="Arial" w:hAnsi="Arial" w:cs="Arial" w:hint="default"/>
      <w:caps w:val="0"/>
      <w:strike w:val="0"/>
      <w:dstrike w:val="0"/>
      <w:vanish w:val="0"/>
      <w:webHidden w:val="0"/>
      <w:color w:val="0033FF"/>
      <w:u w:val="none"/>
      <w:effect w:val="none"/>
      <w:specVanish w:val="0"/>
    </w:rPr>
  </w:style>
  <w:style w:type="character" w:styleId="Strong">
    <w:name w:val="Strong"/>
    <w:uiPriority w:val="22"/>
    <w:qFormat/>
    <w:rsid w:val="000F0B6E"/>
    <w:rPr>
      <w:b/>
      <w:bCs/>
    </w:rPr>
  </w:style>
  <w:style w:type="paragraph" w:styleId="BalloonText">
    <w:name w:val="Balloon Text"/>
    <w:basedOn w:val="Normal"/>
    <w:link w:val="BalloonTextChar"/>
    <w:semiHidden/>
    <w:rsid w:val="000F0B6E"/>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16"/>
      <w:szCs w:val="16"/>
    </w:rPr>
  </w:style>
  <w:style w:type="character" w:customStyle="1" w:styleId="BalloonTextChar">
    <w:name w:val="Balloon Text Char"/>
    <w:basedOn w:val="DefaultParagraphFont"/>
    <w:link w:val="BalloonText"/>
    <w:semiHidden/>
    <w:rsid w:val="000F0B6E"/>
    <w:rPr>
      <w:rFonts w:ascii="Tahoma" w:eastAsia="Times New Roman" w:hAnsi="Tahoma" w:cs="Tahoma"/>
      <w:sz w:val="16"/>
      <w:szCs w:val="16"/>
      <w:lang w:eastAsia="en-GB"/>
    </w:rPr>
  </w:style>
  <w:style w:type="character" w:styleId="CommentReference">
    <w:name w:val="annotation reference"/>
    <w:uiPriority w:val="99"/>
    <w:semiHidden/>
    <w:rsid w:val="000F0B6E"/>
    <w:rPr>
      <w:sz w:val="16"/>
      <w:szCs w:val="16"/>
    </w:rPr>
  </w:style>
  <w:style w:type="paragraph" w:styleId="CommentText">
    <w:name w:val="annotation text"/>
    <w:aliases w:val=" Char Char,Comment Text Char Char Char,Char Char Char Char,Char Char Char,Comment Text Char Char1,Char Char Char1,Char Char"/>
    <w:basedOn w:val="Normal"/>
    <w:link w:val="CommentTextChar1"/>
    <w:uiPriority w:val="99"/>
    <w:semiHidden/>
    <w:rsid w:val="000F0B6E"/>
    <w:rPr>
      <w:sz w:val="20"/>
      <w:szCs w:val="20"/>
    </w:rPr>
  </w:style>
  <w:style w:type="character" w:customStyle="1" w:styleId="CommentTextChar">
    <w:name w:val="Comment Text Char"/>
    <w:basedOn w:val="DefaultParagraphFont"/>
    <w:uiPriority w:val="99"/>
    <w:semiHidden/>
    <w:rsid w:val="000F0B6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0F0B6E"/>
    <w:rPr>
      <w:b/>
      <w:bCs/>
    </w:rPr>
  </w:style>
  <w:style w:type="character" w:customStyle="1" w:styleId="CommentSubjectChar">
    <w:name w:val="Comment Subject Char"/>
    <w:basedOn w:val="CommentTextChar"/>
    <w:link w:val="CommentSubject"/>
    <w:semiHidden/>
    <w:rsid w:val="000F0B6E"/>
    <w:rPr>
      <w:rFonts w:ascii="Times New Roman" w:eastAsia="Times New Roman" w:hAnsi="Times New Roman" w:cs="Times New Roman"/>
      <w:b/>
      <w:bCs/>
      <w:sz w:val="20"/>
      <w:szCs w:val="20"/>
      <w:lang w:eastAsia="en-GB"/>
    </w:rPr>
  </w:style>
  <w:style w:type="paragraph" w:customStyle="1" w:styleId="Level2">
    <w:name w:val="Level 2"/>
    <w:basedOn w:val="Normal"/>
    <w:rsid w:val="000F0B6E"/>
    <w:pPr>
      <w:tabs>
        <w:tab w:val="num" w:pos="1440"/>
      </w:tabs>
      <w:spacing w:after="240" w:line="360" w:lineRule="auto"/>
      <w:ind w:left="1440" w:hanging="360"/>
      <w:jc w:val="both"/>
    </w:pPr>
    <w:rPr>
      <w:rFonts w:ascii="Univers" w:hAnsi="Univers"/>
      <w:kern w:val="28"/>
      <w:sz w:val="21"/>
      <w:szCs w:val="20"/>
      <w:lang w:eastAsia="en-US"/>
    </w:rPr>
  </w:style>
  <w:style w:type="character" w:styleId="FollowedHyperlink">
    <w:name w:val="FollowedHyperlink"/>
    <w:uiPriority w:val="99"/>
    <w:rsid w:val="000F0B6E"/>
    <w:rPr>
      <w:color w:val="606420"/>
      <w:u w:val="single"/>
    </w:rPr>
  </w:style>
  <w:style w:type="character" w:styleId="PageNumber">
    <w:name w:val="page number"/>
    <w:basedOn w:val="DefaultParagraphFont"/>
    <w:rsid w:val="000F0B6E"/>
  </w:style>
  <w:style w:type="paragraph" w:styleId="BodyText">
    <w:name w:val="Body Text"/>
    <w:basedOn w:val="Normal"/>
    <w:link w:val="BodyTextChar"/>
    <w:rsid w:val="000F0B6E"/>
    <w:pPr>
      <w:widowControl w:val="0"/>
      <w:jc w:val="both"/>
    </w:pPr>
    <w:rPr>
      <w:rFonts w:ascii="Arial" w:hAnsi="Arial"/>
      <w:szCs w:val="20"/>
      <w:lang w:eastAsia="en-US"/>
    </w:rPr>
  </w:style>
  <w:style w:type="character" w:customStyle="1" w:styleId="BodyTextChar">
    <w:name w:val="Body Text Char"/>
    <w:basedOn w:val="DefaultParagraphFont"/>
    <w:link w:val="BodyText"/>
    <w:rsid w:val="000F0B6E"/>
    <w:rPr>
      <w:rFonts w:ascii="Arial" w:eastAsia="Times New Roman" w:hAnsi="Arial" w:cs="Times New Roman"/>
      <w:sz w:val="24"/>
      <w:szCs w:val="20"/>
    </w:rPr>
  </w:style>
  <w:style w:type="paragraph" w:customStyle="1" w:styleId="Body3">
    <w:name w:val="Body 3"/>
    <w:basedOn w:val="Normal"/>
    <w:rsid w:val="000F0B6E"/>
    <w:pPr>
      <w:numPr>
        <w:numId w:val="2"/>
      </w:numPr>
      <w:tabs>
        <w:tab w:val="clear" w:pos="720"/>
        <w:tab w:val="left" w:pos="1728"/>
      </w:tabs>
      <w:spacing w:after="240" w:line="360" w:lineRule="auto"/>
      <w:ind w:left="1728" w:firstLine="0"/>
      <w:jc w:val="both"/>
    </w:pPr>
    <w:rPr>
      <w:rFonts w:ascii="Univers" w:hAnsi="Univers"/>
      <w:kern w:val="28"/>
      <w:sz w:val="21"/>
      <w:szCs w:val="20"/>
      <w:lang w:eastAsia="en-US"/>
    </w:rPr>
  </w:style>
  <w:style w:type="paragraph" w:customStyle="1" w:styleId="Level4">
    <w:name w:val="Level 4"/>
    <w:basedOn w:val="Body4"/>
    <w:rsid w:val="000F0B6E"/>
    <w:pPr>
      <w:numPr>
        <w:ilvl w:val="1"/>
      </w:numPr>
      <w:tabs>
        <w:tab w:val="clear" w:pos="720"/>
        <w:tab w:val="num" w:pos="2880"/>
      </w:tabs>
      <w:ind w:left="2880" w:hanging="1152"/>
    </w:pPr>
  </w:style>
  <w:style w:type="paragraph" w:customStyle="1" w:styleId="Body4">
    <w:name w:val="Body 4"/>
    <w:basedOn w:val="Body3"/>
    <w:rsid w:val="000F0B6E"/>
    <w:pPr>
      <w:numPr>
        <w:ilvl w:val="2"/>
      </w:numPr>
      <w:tabs>
        <w:tab w:val="clear" w:pos="1728"/>
        <w:tab w:val="left" w:pos="2880"/>
      </w:tabs>
      <w:ind w:left="2880" w:firstLine="0"/>
    </w:pPr>
  </w:style>
  <w:style w:type="paragraph" w:customStyle="1" w:styleId="Level5">
    <w:name w:val="Level 5"/>
    <w:basedOn w:val="Body5"/>
    <w:rsid w:val="000F0B6E"/>
    <w:pPr>
      <w:numPr>
        <w:ilvl w:val="3"/>
      </w:numPr>
      <w:tabs>
        <w:tab w:val="clear" w:pos="2880"/>
        <w:tab w:val="num" w:pos="4320"/>
      </w:tabs>
      <w:ind w:left="4320" w:hanging="1440"/>
    </w:pPr>
  </w:style>
  <w:style w:type="paragraph" w:customStyle="1" w:styleId="Body5">
    <w:name w:val="Body 5"/>
    <w:basedOn w:val="Body4"/>
    <w:rsid w:val="000F0B6E"/>
    <w:pPr>
      <w:numPr>
        <w:ilvl w:val="4"/>
      </w:numPr>
      <w:tabs>
        <w:tab w:val="clear" w:pos="2880"/>
        <w:tab w:val="left" w:pos="4320"/>
      </w:tabs>
      <w:ind w:firstLine="0"/>
    </w:pPr>
  </w:style>
  <w:style w:type="paragraph" w:customStyle="1" w:styleId="Level6">
    <w:name w:val="Level 6"/>
    <w:basedOn w:val="Normal"/>
    <w:rsid w:val="000F0B6E"/>
    <w:pPr>
      <w:numPr>
        <w:ilvl w:val="5"/>
        <w:numId w:val="2"/>
      </w:numPr>
      <w:tabs>
        <w:tab w:val="left" w:pos="4320"/>
      </w:tabs>
      <w:spacing w:after="240" w:line="360" w:lineRule="auto"/>
      <w:jc w:val="both"/>
    </w:pPr>
    <w:rPr>
      <w:rFonts w:ascii="Univers" w:hAnsi="Univers"/>
      <w:kern w:val="28"/>
      <w:sz w:val="21"/>
      <w:szCs w:val="20"/>
      <w:lang w:eastAsia="en-US"/>
    </w:rPr>
  </w:style>
  <w:style w:type="table" w:styleId="TableGrid">
    <w:name w:val="Table Grid"/>
    <w:basedOn w:val="TableNormal"/>
    <w:uiPriority w:val="39"/>
    <w:rsid w:val="000F0B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aliases w:val=" Char Char Char,Comment Text Char Char Char Char2,Char Char Char Char Char2,Char Char Char Char3,Comment Text Char Char1 Char2,Char Char Char1 Char2,Char Char Char4"/>
    <w:link w:val="CommentText"/>
    <w:semiHidden/>
    <w:rsid w:val="000F0B6E"/>
    <w:rPr>
      <w:rFonts w:ascii="Times New Roman" w:eastAsia="Times New Roman" w:hAnsi="Times New Roman" w:cs="Times New Roman"/>
      <w:sz w:val="20"/>
      <w:szCs w:val="20"/>
      <w:lang w:eastAsia="en-GB"/>
    </w:rPr>
  </w:style>
  <w:style w:type="paragraph" w:customStyle="1" w:styleId="Level1">
    <w:name w:val="Level 1"/>
    <w:basedOn w:val="Normal"/>
    <w:next w:val="Normal"/>
    <w:rsid w:val="000F0B6E"/>
    <w:pPr>
      <w:tabs>
        <w:tab w:val="num" w:pos="720"/>
      </w:tabs>
      <w:spacing w:after="240" w:line="360" w:lineRule="auto"/>
      <w:ind w:left="720" w:hanging="720"/>
      <w:jc w:val="both"/>
    </w:pPr>
    <w:rPr>
      <w:rFonts w:ascii="Univers" w:hAnsi="Univers"/>
      <w:kern w:val="28"/>
      <w:sz w:val="21"/>
      <w:szCs w:val="20"/>
    </w:rPr>
  </w:style>
  <w:style w:type="paragraph" w:customStyle="1" w:styleId="Level3">
    <w:name w:val="Level 3"/>
    <w:basedOn w:val="Normal"/>
    <w:rsid w:val="000F0B6E"/>
    <w:pPr>
      <w:tabs>
        <w:tab w:val="num" w:pos="1728"/>
      </w:tabs>
      <w:spacing w:after="240" w:line="360" w:lineRule="auto"/>
      <w:ind w:left="1728" w:hanging="1008"/>
      <w:jc w:val="both"/>
    </w:pPr>
    <w:rPr>
      <w:rFonts w:ascii="Univers" w:hAnsi="Univers"/>
      <w:kern w:val="28"/>
      <w:sz w:val="21"/>
      <w:szCs w:val="20"/>
    </w:rPr>
  </w:style>
  <w:style w:type="paragraph" w:customStyle="1" w:styleId="TT1">
    <w:name w:val="TT_1"/>
    <w:rsid w:val="000F0B6E"/>
    <w:pPr>
      <w:spacing w:before="120" w:after="120" w:line="240" w:lineRule="auto"/>
      <w:ind w:left="72" w:right="72"/>
    </w:pPr>
    <w:rPr>
      <w:rFonts w:ascii="Verdana" w:eastAsia="Times New Roman" w:hAnsi="Verdana" w:cs="Times New Roman"/>
      <w:sz w:val="18"/>
      <w:szCs w:val="20"/>
    </w:rPr>
  </w:style>
  <w:style w:type="paragraph" w:customStyle="1" w:styleId="IndentChar1Char">
    <w:name w:val="Indent Char1 Char"/>
    <w:link w:val="IndentChar1CharChar"/>
    <w:rsid w:val="000F0B6E"/>
    <w:pPr>
      <w:spacing w:after="240" w:line="360" w:lineRule="auto"/>
      <w:ind w:left="936"/>
    </w:pPr>
    <w:rPr>
      <w:rFonts w:ascii="Verdana" w:eastAsia="Times New Roman" w:hAnsi="Verdana" w:cs="Times New Roman"/>
      <w:sz w:val="18"/>
      <w:szCs w:val="24"/>
    </w:rPr>
  </w:style>
  <w:style w:type="character" w:customStyle="1" w:styleId="IndentChar1CharChar">
    <w:name w:val="Indent Char1 Char Char"/>
    <w:link w:val="IndentChar1Char"/>
    <w:rsid w:val="000F0B6E"/>
    <w:rPr>
      <w:rFonts w:ascii="Verdana" w:eastAsia="Times New Roman" w:hAnsi="Verdana" w:cs="Times New Roman"/>
      <w:sz w:val="18"/>
      <w:szCs w:val="24"/>
    </w:rPr>
  </w:style>
  <w:style w:type="paragraph" w:styleId="ListParagraph">
    <w:name w:val="List Paragraph"/>
    <w:aliases w:val="cS List Paragraph"/>
    <w:basedOn w:val="Normal"/>
    <w:link w:val="ListParagraphChar"/>
    <w:uiPriority w:val="99"/>
    <w:qFormat/>
    <w:rsid w:val="000F0B6E"/>
    <w:pPr>
      <w:ind w:left="720"/>
    </w:pPr>
  </w:style>
  <w:style w:type="paragraph" w:customStyle="1" w:styleId="Body">
    <w:name w:val="Body"/>
    <w:basedOn w:val="Normal"/>
    <w:rsid w:val="000F0B6E"/>
    <w:pPr>
      <w:spacing w:after="240" w:line="360" w:lineRule="auto"/>
      <w:jc w:val="both"/>
    </w:pPr>
    <w:rPr>
      <w:rFonts w:ascii="Univers" w:hAnsi="Univers"/>
      <w:kern w:val="28"/>
      <w:sz w:val="21"/>
      <w:szCs w:val="20"/>
    </w:rPr>
  </w:style>
  <w:style w:type="paragraph" w:customStyle="1" w:styleId="Bullet1">
    <w:name w:val="Bullet 1"/>
    <w:basedOn w:val="Normal"/>
    <w:rsid w:val="000F0B6E"/>
    <w:pPr>
      <w:numPr>
        <w:numId w:val="3"/>
      </w:numPr>
    </w:pPr>
    <w:rPr>
      <w:rFonts w:ascii="Univers" w:hAnsi="Univers"/>
      <w:sz w:val="21"/>
      <w:szCs w:val="20"/>
    </w:rPr>
  </w:style>
  <w:style w:type="character" w:customStyle="1" w:styleId="BoldText">
    <w:name w:val="BoldText"/>
    <w:rsid w:val="000F0B6E"/>
    <w:rPr>
      <w:b/>
    </w:rPr>
  </w:style>
  <w:style w:type="paragraph" w:customStyle="1" w:styleId="IndentChar1">
    <w:name w:val="Indent Char1"/>
    <w:rsid w:val="000F0B6E"/>
    <w:pPr>
      <w:spacing w:after="240" w:line="360" w:lineRule="auto"/>
      <w:ind w:left="936"/>
    </w:pPr>
    <w:rPr>
      <w:rFonts w:ascii="Verdana" w:eastAsia="Times New Roman" w:hAnsi="Verdana" w:cs="Times New Roman"/>
      <w:sz w:val="18"/>
      <w:szCs w:val="24"/>
    </w:rPr>
  </w:style>
  <w:style w:type="character" w:styleId="Emphasis">
    <w:name w:val="Emphasis"/>
    <w:qFormat/>
    <w:rsid w:val="000F0B6E"/>
    <w:rPr>
      <w:i/>
      <w:iCs/>
    </w:rPr>
  </w:style>
  <w:style w:type="paragraph" w:styleId="BodyTextIndent">
    <w:name w:val="Body Text Indent"/>
    <w:basedOn w:val="Normal"/>
    <w:link w:val="BodyTextIndentChar"/>
    <w:rsid w:val="000F0B6E"/>
    <w:pPr>
      <w:spacing w:after="120"/>
      <w:ind w:left="283"/>
    </w:pPr>
  </w:style>
  <w:style w:type="character" w:customStyle="1" w:styleId="BodyTextIndentChar">
    <w:name w:val="Body Text Indent Char"/>
    <w:basedOn w:val="DefaultParagraphFont"/>
    <w:link w:val="BodyTextIndent"/>
    <w:rsid w:val="000F0B6E"/>
    <w:rPr>
      <w:rFonts w:ascii="Times New Roman" w:eastAsia="Times New Roman" w:hAnsi="Times New Roman" w:cs="Times New Roman"/>
      <w:sz w:val="24"/>
      <w:szCs w:val="24"/>
      <w:lang w:eastAsia="en-GB"/>
    </w:rPr>
  </w:style>
  <w:style w:type="paragraph" w:customStyle="1" w:styleId="Bulletted">
    <w:name w:val="Bulletted"/>
    <w:basedOn w:val="Normal"/>
    <w:next w:val="Normal"/>
    <w:rsid w:val="000F0B6E"/>
    <w:pPr>
      <w:numPr>
        <w:numId w:val="4"/>
      </w:numPr>
      <w:tabs>
        <w:tab w:val="left" w:pos="720"/>
        <w:tab w:val="left" w:pos="1440"/>
        <w:tab w:val="left" w:pos="2160"/>
        <w:tab w:val="left" w:pos="2880"/>
        <w:tab w:val="left" w:pos="4680"/>
        <w:tab w:val="left" w:pos="5400"/>
        <w:tab w:val="right" w:pos="9000"/>
      </w:tabs>
      <w:spacing w:line="240" w:lineRule="atLeast"/>
      <w:jc w:val="both"/>
    </w:pPr>
    <w:rPr>
      <w:szCs w:val="20"/>
      <w:lang w:eastAsia="en-US"/>
    </w:rPr>
  </w:style>
  <w:style w:type="paragraph" w:styleId="ListBullet">
    <w:name w:val="List Bullet"/>
    <w:basedOn w:val="Normal"/>
    <w:autoRedefine/>
    <w:semiHidden/>
    <w:rsid w:val="000F0B6E"/>
    <w:pPr>
      <w:numPr>
        <w:numId w:val="5"/>
      </w:numPr>
      <w:jc w:val="both"/>
    </w:pPr>
    <w:rPr>
      <w:rFonts w:ascii="Arial" w:hAnsi="Arial"/>
      <w:szCs w:val="20"/>
      <w:lang w:eastAsia="en-US"/>
    </w:rPr>
  </w:style>
  <w:style w:type="paragraph" w:styleId="BodyTextIndent3">
    <w:name w:val="Body Text Indent 3"/>
    <w:basedOn w:val="Normal"/>
    <w:link w:val="BodyTextIndent3Char"/>
    <w:semiHidden/>
    <w:unhideWhenUsed/>
    <w:rsid w:val="000F0B6E"/>
    <w:pPr>
      <w:spacing w:after="120"/>
      <w:ind w:left="283"/>
    </w:pPr>
    <w:rPr>
      <w:sz w:val="16"/>
      <w:szCs w:val="16"/>
    </w:rPr>
  </w:style>
  <w:style w:type="character" w:customStyle="1" w:styleId="BodyTextIndent3Char">
    <w:name w:val="Body Text Indent 3 Char"/>
    <w:basedOn w:val="DefaultParagraphFont"/>
    <w:link w:val="BodyTextIndent3"/>
    <w:semiHidden/>
    <w:rsid w:val="000F0B6E"/>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0F0B6E"/>
    <w:pPr>
      <w:spacing w:after="120" w:line="480" w:lineRule="auto"/>
      <w:ind w:left="283"/>
    </w:pPr>
  </w:style>
  <w:style w:type="character" w:customStyle="1" w:styleId="BodyTextIndent2Char">
    <w:name w:val="Body Text Indent 2 Char"/>
    <w:basedOn w:val="DefaultParagraphFont"/>
    <w:link w:val="BodyTextIndent2"/>
    <w:semiHidden/>
    <w:rsid w:val="000F0B6E"/>
    <w:rPr>
      <w:rFonts w:ascii="Times New Roman" w:eastAsia="Times New Roman" w:hAnsi="Times New Roman" w:cs="Times New Roman"/>
      <w:sz w:val="24"/>
      <w:szCs w:val="24"/>
      <w:lang w:eastAsia="en-GB"/>
    </w:rPr>
  </w:style>
  <w:style w:type="paragraph" w:customStyle="1" w:styleId="Body2">
    <w:name w:val="Body 2"/>
    <w:basedOn w:val="Normal"/>
    <w:rsid w:val="000F0B6E"/>
    <w:pPr>
      <w:tabs>
        <w:tab w:val="left" w:pos="720"/>
      </w:tabs>
      <w:spacing w:after="240" w:line="360" w:lineRule="auto"/>
      <w:ind w:left="720"/>
      <w:jc w:val="both"/>
    </w:pPr>
    <w:rPr>
      <w:rFonts w:ascii="Univers" w:hAnsi="Univers"/>
      <w:kern w:val="28"/>
      <w:sz w:val="21"/>
      <w:szCs w:val="20"/>
      <w:lang w:eastAsia="en-US"/>
    </w:rPr>
  </w:style>
  <w:style w:type="paragraph" w:styleId="Salutation">
    <w:name w:val="Salutation"/>
    <w:basedOn w:val="Normal"/>
    <w:next w:val="Normal"/>
    <w:link w:val="SalutationChar"/>
    <w:rsid w:val="000F0B6E"/>
    <w:pPr>
      <w:jc w:val="both"/>
    </w:pPr>
    <w:rPr>
      <w:rFonts w:ascii="Arial" w:hAnsi="Arial"/>
      <w:szCs w:val="20"/>
      <w:lang w:eastAsia="en-US"/>
    </w:rPr>
  </w:style>
  <w:style w:type="character" w:customStyle="1" w:styleId="SalutationChar">
    <w:name w:val="Salutation Char"/>
    <w:basedOn w:val="DefaultParagraphFont"/>
    <w:link w:val="Salutation"/>
    <w:rsid w:val="000F0B6E"/>
    <w:rPr>
      <w:rFonts w:ascii="Arial" w:eastAsia="Times New Roman" w:hAnsi="Arial" w:cs="Times New Roman"/>
      <w:sz w:val="24"/>
      <w:szCs w:val="20"/>
    </w:rPr>
  </w:style>
  <w:style w:type="paragraph" w:styleId="TOC1">
    <w:name w:val="toc 1"/>
    <w:basedOn w:val="Normal"/>
    <w:next w:val="Normal"/>
    <w:uiPriority w:val="39"/>
    <w:qFormat/>
    <w:rsid w:val="000F0B6E"/>
    <w:pPr>
      <w:widowControl w:val="0"/>
    </w:pPr>
    <w:rPr>
      <w:rFonts w:ascii="Arial" w:hAnsi="Arial"/>
      <w:szCs w:val="20"/>
      <w:lang w:eastAsia="en-US"/>
    </w:rPr>
  </w:style>
  <w:style w:type="paragraph" w:styleId="Revision">
    <w:name w:val="Revision"/>
    <w:hidden/>
    <w:uiPriority w:val="99"/>
    <w:semiHidden/>
    <w:rsid w:val="000F0B6E"/>
    <w:pPr>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aliases w:val="Outline1 Char"/>
    <w:rsid w:val="000F0B6E"/>
    <w:rPr>
      <w:rFonts w:ascii="Cambria" w:eastAsia="Times New Roman" w:hAnsi="Cambria" w:cs="Times New Roman"/>
      <w:b/>
      <w:bCs/>
      <w:color w:val="365F91"/>
      <w:sz w:val="28"/>
      <w:szCs w:val="28"/>
    </w:rPr>
  </w:style>
  <w:style w:type="character" w:customStyle="1" w:styleId="Heading2Char1">
    <w:name w:val="Heading 2 Char1"/>
    <w:aliases w:val="Outline2 Char"/>
    <w:semiHidden/>
    <w:rsid w:val="000F0B6E"/>
    <w:rPr>
      <w:rFonts w:ascii="Cambria" w:eastAsia="Times New Roman" w:hAnsi="Cambria" w:cs="Times New Roman"/>
      <w:b/>
      <w:bCs/>
      <w:color w:val="4F81BD"/>
      <w:sz w:val="26"/>
      <w:szCs w:val="26"/>
    </w:rPr>
  </w:style>
  <w:style w:type="character" w:customStyle="1" w:styleId="Heading3Char1">
    <w:name w:val="Heading 3 Char1"/>
    <w:aliases w:val="Outline3 Char"/>
    <w:semiHidden/>
    <w:rsid w:val="000F0B6E"/>
    <w:rPr>
      <w:rFonts w:ascii="Cambria" w:eastAsia="Times New Roman" w:hAnsi="Cambria" w:cs="Times New Roman"/>
      <w:b/>
      <w:bCs/>
      <w:color w:val="4F81BD"/>
    </w:rPr>
  </w:style>
  <w:style w:type="paragraph" w:styleId="FootnoteText">
    <w:name w:val="footnote text"/>
    <w:basedOn w:val="Normal"/>
    <w:link w:val="FootnoteTextChar"/>
    <w:uiPriority w:val="99"/>
    <w:semiHidden/>
    <w:unhideWhenUsed/>
    <w:rsid w:val="000F0B6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0F0B6E"/>
    <w:rPr>
      <w:rFonts w:ascii="Times New Roman" w:eastAsia="Times New Roman" w:hAnsi="Times New Roman" w:cs="Times New Roman"/>
      <w:sz w:val="20"/>
      <w:szCs w:val="20"/>
      <w:lang w:eastAsia="en-GB"/>
    </w:rPr>
  </w:style>
  <w:style w:type="character" w:customStyle="1" w:styleId="CommentTextChar2">
    <w:name w:val="Comment Text Char2"/>
    <w:aliases w:val="Comment Text Char Char Char1,Comment Text Char Char Char Char,Char Char Char Char Char,Char Char Char Char1,Comment Text Char1 Char,Comment Text Char Char1 Char,Char Char Char1 Char,Char Char Char2"/>
    <w:semiHidden/>
    <w:locked/>
    <w:rsid w:val="000F0B6E"/>
    <w:rPr>
      <w:rFonts w:ascii="Arial" w:hAnsi="Arial" w:cs="Arial"/>
    </w:rPr>
  </w:style>
  <w:style w:type="character" w:customStyle="1" w:styleId="CommentTextCharCharChar2">
    <w:name w:val="Comment Text Char Char Char2"/>
    <w:aliases w:val="Comment Text Char Char Char Char1,Char Char Char Char Char1,Char Char Char Char2,Comment Text Char1 Char1,Comment Text Char Char1 Char1,Char Char Char1 Char1,Char Char Char3"/>
    <w:uiPriority w:val="99"/>
    <w:semiHidden/>
    <w:rsid w:val="000F0B6E"/>
    <w:rPr>
      <w:rFonts w:ascii="Arial" w:hAnsi="Arial"/>
    </w:rPr>
  </w:style>
  <w:style w:type="paragraph" w:styleId="Caption">
    <w:name w:val="caption"/>
    <w:basedOn w:val="Normal"/>
    <w:next w:val="Normal"/>
    <w:semiHidden/>
    <w:unhideWhenUsed/>
    <w:qFormat/>
    <w:rsid w:val="000F0B6E"/>
    <w:pPr>
      <w:ind w:left="2880" w:firstLine="720"/>
      <w:jc w:val="both"/>
    </w:pPr>
    <w:rPr>
      <w:rFonts w:ascii="Arial" w:hAnsi="Arial"/>
      <w:szCs w:val="20"/>
    </w:rPr>
  </w:style>
  <w:style w:type="paragraph" w:styleId="BodyText2">
    <w:name w:val="Body Text 2"/>
    <w:basedOn w:val="Normal"/>
    <w:link w:val="BodyText2Char"/>
    <w:semiHidden/>
    <w:unhideWhenUsed/>
    <w:rsid w:val="000F0B6E"/>
    <w:pPr>
      <w:tabs>
        <w:tab w:val="left" w:pos="-142"/>
        <w:tab w:val="left" w:pos="0"/>
        <w:tab w:val="left" w:pos="709"/>
      </w:tabs>
      <w:snapToGrid w:val="0"/>
      <w:ind w:right="84"/>
      <w:jc w:val="both"/>
      <w:outlineLvl w:val="0"/>
    </w:pPr>
    <w:rPr>
      <w:rFonts w:ascii="Arial" w:hAnsi="Arial"/>
      <w:szCs w:val="20"/>
    </w:rPr>
  </w:style>
  <w:style w:type="character" w:customStyle="1" w:styleId="BodyText2Char">
    <w:name w:val="Body Text 2 Char"/>
    <w:basedOn w:val="DefaultParagraphFont"/>
    <w:link w:val="BodyText2"/>
    <w:semiHidden/>
    <w:rsid w:val="000F0B6E"/>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0F0B6E"/>
    <w:pPr>
      <w:tabs>
        <w:tab w:val="left" w:pos="0"/>
        <w:tab w:val="left" w:pos="1440"/>
        <w:tab w:val="left" w:pos="7200"/>
      </w:tabs>
      <w:snapToGrid w:val="0"/>
      <w:outlineLvl w:val="0"/>
    </w:pPr>
    <w:rPr>
      <w:rFonts w:ascii="Arial" w:hAnsi="Arial"/>
      <w:szCs w:val="20"/>
    </w:rPr>
  </w:style>
  <w:style w:type="character" w:customStyle="1" w:styleId="BodyText3Char">
    <w:name w:val="Body Text 3 Char"/>
    <w:basedOn w:val="DefaultParagraphFont"/>
    <w:link w:val="BodyText3"/>
    <w:semiHidden/>
    <w:rsid w:val="000F0B6E"/>
    <w:rPr>
      <w:rFonts w:ascii="Arial" w:eastAsia="Times New Roman" w:hAnsi="Arial" w:cs="Times New Roman"/>
      <w:sz w:val="24"/>
      <w:szCs w:val="20"/>
      <w:lang w:eastAsia="en-GB"/>
    </w:rPr>
  </w:style>
  <w:style w:type="paragraph" w:styleId="BlockText">
    <w:name w:val="Block Text"/>
    <w:basedOn w:val="Normal"/>
    <w:semiHidden/>
    <w:unhideWhenUsed/>
    <w:rsid w:val="000F0B6E"/>
    <w:pPr>
      <w:tabs>
        <w:tab w:val="left" w:pos="0"/>
        <w:tab w:val="left" w:pos="567"/>
      </w:tabs>
      <w:snapToGrid w:val="0"/>
      <w:ind w:left="567" w:right="84" w:hanging="2367"/>
      <w:outlineLvl w:val="0"/>
    </w:pPr>
    <w:rPr>
      <w:rFonts w:ascii="Arial" w:hAnsi="Arial"/>
      <w:szCs w:val="20"/>
    </w:rPr>
  </w:style>
  <w:style w:type="paragraph" w:customStyle="1" w:styleId="table">
    <w:name w:val="table"/>
    <w:basedOn w:val="Normal"/>
    <w:rsid w:val="000F0B6E"/>
    <w:pPr>
      <w:keepLines/>
      <w:spacing w:before="40" w:after="40"/>
      <w:jc w:val="both"/>
    </w:pPr>
    <w:rPr>
      <w:rFonts w:ascii="Arial" w:hAnsi="Arial"/>
      <w:sz w:val="18"/>
      <w:szCs w:val="20"/>
    </w:rPr>
  </w:style>
  <w:style w:type="paragraph" w:customStyle="1" w:styleId="DefaultText">
    <w:name w:val="Default Text"/>
    <w:basedOn w:val="Normal"/>
    <w:rsid w:val="000F0B6E"/>
    <w:rPr>
      <w:szCs w:val="20"/>
    </w:rPr>
  </w:style>
  <w:style w:type="paragraph" w:customStyle="1" w:styleId="smallheading">
    <w:name w:val="smallheading"/>
    <w:basedOn w:val="Normal"/>
    <w:rsid w:val="000F0B6E"/>
    <w:pPr>
      <w:spacing w:before="100" w:beforeAutospacing="1" w:after="100" w:afterAutospacing="1"/>
    </w:pPr>
    <w:rPr>
      <w:rFonts w:ascii="Arial" w:hAnsi="Arial" w:cs="Arial"/>
      <w:b/>
      <w:bCs/>
      <w:color w:val="000000"/>
    </w:rPr>
  </w:style>
  <w:style w:type="character" w:styleId="FootnoteReference">
    <w:name w:val="footnote reference"/>
    <w:uiPriority w:val="99"/>
    <w:semiHidden/>
    <w:unhideWhenUsed/>
    <w:rsid w:val="000F0B6E"/>
    <w:rPr>
      <w:vertAlign w:val="superscript"/>
    </w:rPr>
  </w:style>
  <w:style w:type="table" w:styleId="TableProfessional">
    <w:name w:val="Table Professional"/>
    <w:basedOn w:val="TableNormal"/>
    <w:semiHidden/>
    <w:unhideWhenUsed/>
    <w:rsid w:val="000F0B6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styleId="111111">
    <w:name w:val="Outline List 2"/>
    <w:basedOn w:val="NoList"/>
    <w:semiHidden/>
    <w:unhideWhenUsed/>
    <w:rsid w:val="000F0B6E"/>
    <w:pPr>
      <w:numPr>
        <w:numId w:val="6"/>
      </w:numPr>
    </w:pPr>
  </w:style>
  <w:style w:type="character" w:customStyle="1" w:styleId="HeaderChar1">
    <w:name w:val="Header Char1"/>
    <w:semiHidden/>
    <w:locked/>
    <w:rsid w:val="000F0B6E"/>
    <w:rPr>
      <w:sz w:val="24"/>
      <w:lang w:val="en-GB" w:eastAsia="en-US" w:bidi="ar-SA"/>
    </w:rPr>
  </w:style>
  <w:style w:type="paragraph" w:customStyle="1" w:styleId="BodyText1">
    <w:name w:val="Body Text1"/>
    <w:basedOn w:val="Normal"/>
    <w:link w:val="BodytextChar0"/>
    <w:rsid w:val="000F0B6E"/>
    <w:pPr>
      <w:overflowPunct w:val="0"/>
      <w:autoSpaceDE w:val="0"/>
      <w:autoSpaceDN w:val="0"/>
      <w:adjustRightInd w:val="0"/>
      <w:spacing w:before="240" w:after="120"/>
      <w:textAlignment w:val="baseline"/>
    </w:pPr>
    <w:rPr>
      <w:rFonts w:ascii="Arial" w:hAnsi="Arial"/>
      <w:noProof/>
      <w:sz w:val="20"/>
      <w:szCs w:val="20"/>
      <w:lang w:val="en-US" w:eastAsia="en-US"/>
    </w:rPr>
  </w:style>
  <w:style w:type="character" w:customStyle="1" w:styleId="BodytextChar0">
    <w:name w:val="Body text Char"/>
    <w:link w:val="BodyText1"/>
    <w:rsid w:val="000F0B6E"/>
    <w:rPr>
      <w:rFonts w:ascii="Arial" w:eastAsia="Times New Roman" w:hAnsi="Arial" w:cs="Times New Roman"/>
      <w:noProof/>
      <w:sz w:val="20"/>
      <w:szCs w:val="20"/>
      <w:lang w:val="en-US"/>
    </w:rPr>
  </w:style>
  <w:style w:type="table" w:customStyle="1" w:styleId="TableGrid1">
    <w:name w:val="Table Grid1"/>
    <w:basedOn w:val="TableNormal"/>
    <w:next w:val="TableGrid"/>
    <w:uiPriority w:val="99"/>
    <w:rsid w:val="000F0B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0F0B6E"/>
    <w:pPr>
      <w:numPr>
        <w:numId w:val="7"/>
      </w:numPr>
    </w:pPr>
    <w:rPr>
      <w:rFonts w:cs="Calibri"/>
      <w:bCs w:val="0"/>
      <w:sz w:val="36"/>
      <w:szCs w:val="36"/>
    </w:rPr>
  </w:style>
  <w:style w:type="paragraph" w:customStyle="1" w:styleId="Style2">
    <w:name w:val="Style2"/>
    <w:basedOn w:val="BodyText"/>
    <w:link w:val="Style2Char"/>
    <w:qFormat/>
    <w:rsid w:val="00395C23"/>
    <w:rPr>
      <w:rFonts w:asciiTheme="minorHAnsi" w:hAnsiTheme="minorHAnsi" w:cs="Calibri"/>
      <w:b/>
    </w:rPr>
  </w:style>
  <w:style w:type="character" w:customStyle="1" w:styleId="Style1Char">
    <w:name w:val="Style1 Char"/>
    <w:basedOn w:val="Heading1Char"/>
    <w:link w:val="Style1"/>
    <w:rsid w:val="000F0B6E"/>
    <w:rPr>
      <w:rFonts w:ascii="Calibri" w:eastAsia="Times New Roman" w:hAnsi="Calibri" w:cs="Calibri"/>
      <w:b/>
      <w:bCs w:val="0"/>
      <w:kern w:val="28"/>
      <w:sz w:val="36"/>
      <w:szCs w:val="36"/>
      <w:lang w:eastAsia="ko-KR"/>
    </w:rPr>
  </w:style>
  <w:style w:type="paragraph" w:customStyle="1" w:styleId="Style3">
    <w:name w:val="Style3"/>
    <w:basedOn w:val="Style2"/>
    <w:link w:val="Style3Char"/>
    <w:qFormat/>
    <w:rsid w:val="000F0B6E"/>
    <w:pPr>
      <w:numPr>
        <w:numId w:val="8"/>
      </w:numPr>
    </w:pPr>
    <w:rPr>
      <w:b w:val="0"/>
      <w:szCs w:val="24"/>
    </w:rPr>
  </w:style>
  <w:style w:type="character" w:customStyle="1" w:styleId="Style2Char">
    <w:name w:val="Style2 Char"/>
    <w:basedOn w:val="Heading1Char"/>
    <w:link w:val="Style2"/>
    <w:rsid w:val="00395C23"/>
    <w:rPr>
      <w:rFonts w:ascii="Calibri" w:eastAsia="Times New Roman" w:hAnsi="Calibri" w:cs="Calibri"/>
      <w:b/>
      <w:bCs w:val="0"/>
      <w:kern w:val="28"/>
      <w:sz w:val="24"/>
      <w:szCs w:val="20"/>
      <w:lang w:eastAsia="ko-KR"/>
    </w:rPr>
  </w:style>
  <w:style w:type="paragraph" w:styleId="TOCHeading">
    <w:name w:val="TOC Heading"/>
    <w:basedOn w:val="Heading1"/>
    <w:next w:val="Normal"/>
    <w:uiPriority w:val="39"/>
    <w:unhideWhenUsed/>
    <w:qFormat/>
    <w:rsid w:val="000F0B6E"/>
    <w:pPr>
      <w:keepLines/>
      <w:numPr>
        <w:numId w:val="0"/>
      </w:numPr>
      <w:spacing w:before="480" w:after="0" w:line="276" w:lineRule="auto"/>
      <w:outlineLvl w:val="9"/>
    </w:pPr>
    <w:rPr>
      <w:rFonts w:asciiTheme="majorHAnsi" w:eastAsiaTheme="majorEastAsia" w:hAnsiTheme="majorHAnsi" w:cstheme="majorBidi"/>
      <w:color w:val="2F5496" w:themeColor="accent1" w:themeShade="BF"/>
      <w:sz w:val="28"/>
      <w:szCs w:val="28"/>
      <w:lang w:val="en-US" w:eastAsia="ja-JP"/>
    </w:rPr>
  </w:style>
  <w:style w:type="character" w:customStyle="1" w:styleId="ListParagraphChar">
    <w:name w:val="List Paragraph Char"/>
    <w:aliases w:val="cS List Paragraph Char"/>
    <w:basedOn w:val="DefaultParagraphFont"/>
    <w:link w:val="ListParagraph"/>
    <w:uiPriority w:val="34"/>
    <w:rsid w:val="000F0B6E"/>
    <w:rPr>
      <w:rFonts w:ascii="Times New Roman" w:eastAsia="Times New Roman" w:hAnsi="Times New Roman" w:cs="Times New Roman"/>
      <w:sz w:val="24"/>
      <w:szCs w:val="24"/>
      <w:lang w:eastAsia="en-GB"/>
    </w:rPr>
  </w:style>
  <w:style w:type="character" w:customStyle="1" w:styleId="Style3Char">
    <w:name w:val="Style3 Char"/>
    <w:basedOn w:val="ListParagraphChar"/>
    <w:link w:val="Style3"/>
    <w:rsid w:val="000F0B6E"/>
    <w:rPr>
      <w:rFonts w:ascii="Times New Roman" w:eastAsia="Times New Roman" w:hAnsi="Times New Roman" w:cs="Calibri"/>
      <w:sz w:val="24"/>
      <w:szCs w:val="24"/>
      <w:lang w:eastAsia="en-GB"/>
    </w:rPr>
  </w:style>
  <w:style w:type="paragraph" w:styleId="TOC3">
    <w:name w:val="toc 3"/>
    <w:basedOn w:val="Normal"/>
    <w:next w:val="Normal"/>
    <w:autoRedefine/>
    <w:uiPriority w:val="39"/>
    <w:unhideWhenUsed/>
    <w:qFormat/>
    <w:rsid w:val="000F0B6E"/>
    <w:pPr>
      <w:spacing w:after="100"/>
      <w:ind w:left="480"/>
    </w:pPr>
  </w:style>
  <w:style w:type="paragraph" w:styleId="TOC2">
    <w:name w:val="toc 2"/>
    <w:basedOn w:val="Normal"/>
    <w:next w:val="Normal"/>
    <w:autoRedefine/>
    <w:uiPriority w:val="39"/>
    <w:unhideWhenUsed/>
    <w:qFormat/>
    <w:rsid w:val="000F0B6E"/>
    <w:pPr>
      <w:tabs>
        <w:tab w:val="left" w:pos="851"/>
        <w:tab w:val="right" w:leader="dot" w:pos="8302"/>
      </w:tabs>
      <w:spacing w:after="100" w:line="276"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F0B6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F0B6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F0B6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F0B6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F0B6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F0B6E"/>
    <w:pPr>
      <w:spacing w:after="100" w:line="276" w:lineRule="auto"/>
      <w:ind w:left="176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F0B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B6E"/>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0F0B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F0B6E"/>
    <w:rPr>
      <w:rFonts w:eastAsiaTheme="minorEastAsia"/>
      <w:color w:val="5A5A5A" w:themeColor="text1" w:themeTint="A5"/>
      <w:spacing w:val="15"/>
      <w:lang w:eastAsia="en-GB"/>
    </w:rPr>
  </w:style>
  <w:style w:type="paragraph" w:customStyle="1" w:styleId="Style4">
    <w:name w:val="Style4"/>
    <w:basedOn w:val="Heading1"/>
    <w:qFormat/>
    <w:rsid w:val="000F0B6E"/>
    <w:rPr>
      <w:rFonts w:asciiTheme="minorHAnsi" w:hAnsiTheme="minorHAnsi"/>
      <w:b w:val="0"/>
      <w:sz w:val="36"/>
    </w:rPr>
  </w:style>
  <w:style w:type="paragraph" w:customStyle="1" w:styleId="Style5">
    <w:name w:val="Style5"/>
    <w:basedOn w:val="Style2"/>
    <w:qFormat/>
    <w:rsid w:val="000F0B6E"/>
  </w:style>
  <w:style w:type="paragraph" w:customStyle="1" w:styleId="Style6">
    <w:name w:val="Style6"/>
    <w:basedOn w:val="Style1"/>
    <w:link w:val="Style6Char"/>
    <w:qFormat/>
    <w:rsid w:val="000F0B6E"/>
    <w:pPr>
      <w:jc w:val="left"/>
    </w:pPr>
  </w:style>
  <w:style w:type="character" w:customStyle="1" w:styleId="Style6Char">
    <w:name w:val="Style6 Char"/>
    <w:basedOn w:val="Style1Char"/>
    <w:link w:val="Style6"/>
    <w:rsid w:val="000F0B6E"/>
    <w:rPr>
      <w:rFonts w:ascii="Calibri" w:eastAsia="Times New Roman" w:hAnsi="Calibri" w:cs="Calibri"/>
      <w:b/>
      <w:bCs w:val="0"/>
      <w:kern w:val="28"/>
      <w:sz w:val="36"/>
      <w:szCs w:val="36"/>
      <w:lang w:eastAsia="ko-KR"/>
    </w:rPr>
  </w:style>
  <w:style w:type="table" w:customStyle="1" w:styleId="TableGrid2">
    <w:name w:val="Table Grid2"/>
    <w:basedOn w:val="TableNormal"/>
    <w:next w:val="TableGrid"/>
    <w:uiPriority w:val="59"/>
    <w:rsid w:val="000F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0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5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5097">
      <w:bodyDiv w:val="1"/>
      <w:marLeft w:val="0"/>
      <w:marRight w:val="0"/>
      <w:marTop w:val="0"/>
      <w:marBottom w:val="0"/>
      <w:divBdr>
        <w:top w:val="none" w:sz="0" w:space="0" w:color="auto"/>
        <w:left w:val="none" w:sz="0" w:space="0" w:color="auto"/>
        <w:bottom w:val="none" w:sz="0" w:space="0" w:color="auto"/>
        <w:right w:val="none" w:sz="0" w:space="0" w:color="auto"/>
      </w:divBdr>
    </w:div>
    <w:div w:id="465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8D33-7E61-4AB5-B2A8-86C57071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Roberts</dc:creator>
  <cp:keywords/>
  <dc:description/>
  <cp:lastModifiedBy>Ciaran McLogan</cp:lastModifiedBy>
  <cp:revision>2</cp:revision>
  <cp:lastPrinted>2019-07-15T14:38:00Z</cp:lastPrinted>
  <dcterms:created xsi:type="dcterms:W3CDTF">2019-07-19T10:38:00Z</dcterms:created>
  <dcterms:modified xsi:type="dcterms:W3CDTF">2019-07-19T10:38:00Z</dcterms:modified>
</cp:coreProperties>
</file>